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5"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10172700</wp:posOffset>
            </wp:positionH>
            <wp:positionV relativeFrom="topMargin">
              <wp:posOffset>12090400</wp:posOffset>
            </wp:positionV>
            <wp:extent cx="457200" cy="495300"/>
            <wp:effectExtent l="0" t="0" r="0" b="7620"/>
            <wp:wrapNone/>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5"/>
                    <a:stretch>
                      <a:fillRect/>
                    </a:stretch>
                  </pic:blipFill>
                  <pic:spPr>
                    <a:xfrm>
                      <a:off x="0" y="0"/>
                      <a:ext cx="457200" cy="495300"/>
                    </a:xfrm>
                    <a:prstGeom prst="rect">
                      <a:avLst/>
                    </a:prstGeom>
                  </pic:spPr>
                </pic:pic>
              </a:graphicData>
            </a:graphic>
          </wp:anchor>
        </w:drawing>
      </w:r>
      <w:r>
        <w:rPr>
          <w:rFonts w:ascii="宋体" w:hAnsi="宋体" w:eastAsia="宋体" w:cs="宋体"/>
          <w:b/>
          <w:color w:val="auto"/>
          <w:sz w:val="32"/>
        </w:rPr>
        <w:t>浙江省选考科目两地适应性考试</w:t>
      </w:r>
    </w:p>
    <w:p>
      <w:pPr>
        <w:spacing w:line="285" w:lineRule="auto"/>
        <w:jc w:val="center"/>
      </w:pPr>
      <w:r>
        <w:rPr>
          <w:rFonts w:ascii="宋体" w:hAnsi="宋体" w:eastAsia="宋体" w:cs="宋体"/>
          <w:b/>
          <w:color w:val="auto"/>
          <w:sz w:val="32"/>
        </w:rPr>
        <w:t>地理试题</w:t>
      </w:r>
    </w:p>
    <w:p>
      <w:pPr>
        <w:spacing w:line="285" w:lineRule="auto"/>
        <w:jc w:val="center"/>
      </w:pPr>
      <w:r>
        <w:rPr>
          <w:rFonts w:ascii="宋体" w:hAnsi="宋体" w:eastAsia="宋体" w:cs="宋体"/>
          <w:b/>
          <w:color w:val="auto"/>
          <w:sz w:val="24"/>
        </w:rPr>
        <w:t>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pPr>
        <w:spacing w:line="285" w:lineRule="auto"/>
        <w:jc w:val="both"/>
      </w:pPr>
      <w:r>
        <w:rPr>
          <w:rFonts w:ascii="宋体" w:hAnsi="宋体" w:eastAsia="宋体" w:cs="宋体"/>
          <w:b/>
          <w:color w:val="auto"/>
          <w:sz w:val="24"/>
        </w:rPr>
        <w:t>考生注意：</w:t>
      </w:r>
    </w:p>
    <w:p>
      <w:pPr>
        <w:spacing w:line="285"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答题前，请务必将自己的姓名、准考证号用黑色字迹的签字笔或钢笔分别填写在试题卷和答题纸规定的位置上。</w:t>
      </w:r>
    </w:p>
    <w:p>
      <w:pPr>
        <w:spacing w:line="285"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答题时，请按照答题纸上“注意事项”的要求，在答题纸相应的位置上规范作答，在本试题卷上的作答一律无效。</w:t>
      </w:r>
    </w:p>
    <w:p>
      <w:pPr>
        <w:spacing w:line="285" w:lineRule="auto"/>
        <w:jc w:val="center"/>
      </w:pPr>
      <w:r>
        <w:rPr>
          <w:rFonts w:ascii="宋体" w:hAnsi="宋体" w:eastAsia="宋体" w:cs="宋体"/>
          <w:b/>
          <w:color w:val="auto"/>
          <w:sz w:val="24"/>
        </w:rPr>
        <w:t>选择题部分</w:t>
      </w:r>
    </w:p>
    <w:p>
      <w:pPr>
        <w:spacing w:line="285" w:lineRule="auto"/>
        <w:jc w:val="both"/>
      </w:pPr>
      <w:r>
        <w:rPr>
          <w:rFonts w:ascii="宋体" w:hAnsi="宋体" w:eastAsia="宋体" w:cs="宋体"/>
          <w:b/>
          <w:color w:val="auto"/>
          <w:sz w:val="24"/>
        </w:rPr>
        <w:t>一、选择题</w:t>
      </w:r>
      <w:r>
        <w:rPr>
          <w:rFonts w:ascii="Times New Roman" w:hAnsi="Times New Roman" w:eastAsia="Times New Roman" w:cs="Times New Roman"/>
          <w:b/>
          <w:color w:val="auto"/>
          <w:sz w:val="24"/>
        </w:rPr>
        <w:t>1</w:t>
      </w:r>
      <w:r>
        <w:rPr>
          <w:rFonts w:ascii="宋体" w:hAnsi="宋体" w:eastAsia="宋体" w:cs="宋体"/>
          <w:b/>
          <w:color w:val="auto"/>
          <w:sz w:val="24"/>
        </w:rPr>
        <w:t>（本大题共</w:t>
      </w:r>
      <w:r>
        <w:rPr>
          <w:rFonts w:ascii="Times New Roman" w:hAnsi="Times New Roman" w:eastAsia="Times New Roman" w:cs="Times New Roman"/>
          <w:b/>
          <w:color w:val="auto"/>
          <w:sz w:val="24"/>
        </w:rPr>
        <w:t>20</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分。每小题列出的四个备选项中只有一个是符合题目要求的，不选、多选、错选均不得分）</w:t>
      </w:r>
    </w:p>
    <w:p>
      <w:pPr>
        <w:spacing w:line="360" w:lineRule="auto"/>
        <w:ind w:firstLine="420"/>
        <w:jc w:val="both"/>
      </w:pPr>
      <w:r>
        <w:rPr>
          <w:rFonts w:ascii="楷体" w:hAnsi="楷体" w:eastAsia="楷体" w:cs="楷体"/>
          <w:color w:val="auto"/>
        </w:rPr>
        <w:t>2022年10月9日，以“太阳磁场、耀斑和日冕物质抛射”为探测目标的卫星“夸父一号”成功发射，其运行轨道距地面约720km。下图为“夸父一号”卫星。完成下面小题。</w:t>
      </w:r>
    </w:p>
    <w:p>
      <w:pPr>
        <w:spacing w:line="360" w:lineRule="auto"/>
        <w:jc w:val="both"/>
      </w:pPr>
      <w:r>
        <w:drawing>
          <wp:inline distT="0" distB="0" distL="114300" distR="114300">
            <wp:extent cx="2619375" cy="1524000"/>
            <wp:effectExtent l="0" t="0" r="190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2619375" cy="1524000"/>
                    </a:xfrm>
                    <a:prstGeom prst="rect">
                      <a:avLst/>
                    </a:prstGeom>
                  </pic:spPr>
                </pic:pic>
              </a:graphicData>
            </a:graphic>
          </wp:inline>
        </w:drawing>
      </w:r>
    </w:p>
    <w:p>
      <w:pPr>
        <w:spacing w:line="360" w:lineRule="auto"/>
        <w:jc w:val="left"/>
        <w:textAlignment w:val="center"/>
        <w:rPr>
          <w:color w:val="auto"/>
        </w:rPr>
      </w:pPr>
      <w:r>
        <w:t xml:space="preserve">1. </w:t>
      </w:r>
      <w:r>
        <w:rPr>
          <w:rFonts w:ascii="宋体" w:hAnsi="宋体" w:eastAsia="宋体" w:cs="宋体"/>
          <w:color w:val="auto"/>
        </w:rPr>
        <w:t>“夸父一号”卫星运行空间的环境特点是（</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4873"/>
        </w:tabs>
        <w:spacing w:line="360" w:lineRule="auto"/>
        <w:jc w:val="left"/>
        <w:textAlignment w:val="center"/>
        <w:rPr>
          <w:color w:val="auto"/>
        </w:rPr>
      </w:pPr>
      <w:r>
        <w:t xml:space="preserve">A. </w:t>
      </w:r>
      <w:r>
        <w:rPr>
          <w:rFonts w:ascii="宋体" w:hAnsi="宋体" w:eastAsia="宋体" w:cs="宋体"/>
          <w:color w:val="auto"/>
        </w:rPr>
        <w:t>大气对太阳辐射反射作用强</w:t>
      </w:r>
      <w:r>
        <w:tab/>
      </w:r>
      <w:r>
        <w:t xml:space="preserve">B. </w:t>
      </w:r>
      <w:r>
        <w:rPr>
          <w:rFonts w:ascii="宋体" w:hAnsi="宋体" w:eastAsia="宋体" w:cs="宋体"/>
          <w:color w:val="auto"/>
        </w:rPr>
        <w:t>天气现象复杂多变</w:t>
      </w:r>
    </w:p>
    <w:p>
      <w:pPr>
        <w:tabs>
          <w:tab w:val="left" w:pos="4873"/>
        </w:tabs>
        <w:spacing w:line="360" w:lineRule="auto"/>
        <w:jc w:val="left"/>
        <w:textAlignment w:val="center"/>
        <w:rPr>
          <w:color w:val="auto"/>
        </w:rPr>
      </w:pPr>
      <w:r>
        <w:t xml:space="preserve">C. </w:t>
      </w:r>
      <w:r>
        <w:rPr>
          <w:rFonts w:ascii="宋体" w:hAnsi="宋体" w:eastAsia="宋体" w:cs="宋体"/>
          <w:color w:val="auto"/>
        </w:rPr>
        <w:t>太阳能电池板可全天候工作</w:t>
      </w:r>
      <w:r>
        <w:tab/>
      </w:r>
      <w:r>
        <w:t xml:space="preserve">D. </w:t>
      </w:r>
      <w:r>
        <w:rPr>
          <w:rFonts w:ascii="宋体" w:hAnsi="宋体" w:eastAsia="宋体" w:cs="宋体"/>
          <w:color w:val="auto"/>
        </w:rPr>
        <w:t>大气稀薄，气压低</w:t>
      </w:r>
    </w:p>
    <w:p>
      <w:pPr>
        <w:spacing w:line="360" w:lineRule="auto"/>
        <w:jc w:val="left"/>
        <w:textAlignment w:val="center"/>
        <w:rPr>
          <w:color w:val="auto"/>
        </w:rPr>
      </w:pPr>
      <w:r>
        <w:t xml:space="preserve">2. </w:t>
      </w:r>
      <w:r>
        <w:rPr>
          <w:rFonts w:ascii="宋体" w:hAnsi="宋体" w:eastAsia="宋体" w:cs="宋体"/>
          <w:color w:val="auto"/>
        </w:rPr>
        <w:t>关于地理信息技术在“夸父一号”中的应用，叙述正确的是（</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4873"/>
        </w:tabs>
        <w:spacing w:line="360" w:lineRule="auto"/>
        <w:jc w:val="left"/>
        <w:textAlignment w:val="center"/>
        <w:rPr>
          <w:color w:val="auto"/>
        </w:rPr>
      </w:pPr>
      <w:r>
        <w:t xml:space="preserve">A. </w:t>
      </w:r>
      <w:r>
        <w:rPr>
          <w:rFonts w:ascii="宋体" w:hAnsi="宋体" w:eastAsia="宋体" w:cs="宋体"/>
          <w:color w:val="auto"/>
        </w:rPr>
        <w:t>利用</w:t>
      </w:r>
      <w:r>
        <w:rPr>
          <w:rFonts w:ascii="Times New Roman" w:hAnsi="Times New Roman" w:eastAsia="Times New Roman" w:cs="Times New Roman"/>
          <w:color w:val="auto"/>
        </w:rPr>
        <w:t>GNSS</w:t>
      </w:r>
      <w:r>
        <w:rPr>
          <w:rFonts w:ascii="宋体" w:hAnsi="宋体" w:eastAsia="宋体" w:cs="宋体"/>
          <w:color w:val="auto"/>
        </w:rPr>
        <w:t>获取太阳风移动路径</w:t>
      </w:r>
      <w:r>
        <w:tab/>
      </w:r>
      <w:r>
        <w:t xml:space="preserve">B. </w:t>
      </w:r>
      <w:r>
        <w:rPr>
          <w:rFonts w:ascii="宋体" w:hAnsi="宋体" w:eastAsia="宋体" w:cs="宋体"/>
          <w:color w:val="auto"/>
        </w:rPr>
        <w:t>利用</w:t>
      </w:r>
      <w:r>
        <w:rPr>
          <w:rFonts w:ascii="Times New Roman" w:hAnsi="Times New Roman" w:eastAsia="Times New Roman" w:cs="Times New Roman"/>
          <w:color w:val="auto"/>
        </w:rPr>
        <w:t>RS</w:t>
      </w:r>
      <w:r>
        <w:rPr>
          <w:rFonts w:ascii="宋体" w:hAnsi="宋体" w:eastAsia="宋体" w:cs="宋体"/>
          <w:color w:val="auto"/>
        </w:rPr>
        <w:t>对日冕层进行成像观测</w:t>
      </w:r>
    </w:p>
    <w:p>
      <w:pPr>
        <w:tabs>
          <w:tab w:val="left" w:pos="4873"/>
        </w:tabs>
        <w:spacing w:line="360" w:lineRule="auto"/>
        <w:jc w:val="left"/>
        <w:textAlignment w:val="center"/>
        <w:rPr>
          <w:color w:val="000000"/>
        </w:rPr>
      </w:pPr>
      <w:r>
        <w:t xml:space="preserve">C. </w:t>
      </w:r>
      <w:r>
        <w:rPr>
          <w:rFonts w:ascii="宋体" w:hAnsi="宋体" w:eastAsia="宋体" w:cs="宋体"/>
          <w:color w:val="auto"/>
        </w:rPr>
        <w:t>利用</w:t>
      </w:r>
      <w:r>
        <w:rPr>
          <w:rFonts w:ascii="Times New Roman" w:hAnsi="Times New Roman" w:eastAsia="Times New Roman" w:cs="Times New Roman"/>
          <w:color w:val="auto"/>
        </w:rPr>
        <w:t>GIS</w:t>
      </w:r>
      <w:r>
        <w:rPr>
          <w:rFonts w:ascii="宋体" w:hAnsi="宋体" w:eastAsia="宋体" w:cs="宋体"/>
          <w:color w:val="auto"/>
        </w:rPr>
        <w:t>监测耀斑的分布情况</w:t>
      </w:r>
      <w:r>
        <w:tab/>
      </w:r>
      <w:r>
        <w:t xml:space="preserve">D. </w:t>
      </w:r>
      <w:r>
        <w:rPr>
          <w:rFonts w:ascii="宋体" w:hAnsi="宋体" w:eastAsia="宋体" w:cs="宋体"/>
          <w:color w:val="auto"/>
        </w:rPr>
        <w:t>利用</w:t>
      </w:r>
      <w:r>
        <w:rPr>
          <w:rFonts w:ascii="Times New Roman" w:hAnsi="Times New Roman" w:eastAsia="Times New Roman" w:cs="Times New Roman"/>
          <w:color w:val="auto"/>
        </w:rPr>
        <w:t>RS</w:t>
      </w:r>
      <w:r>
        <w:rPr>
          <w:rFonts w:ascii="宋体" w:hAnsi="宋体" w:eastAsia="宋体" w:cs="宋体"/>
          <w:color w:val="auto"/>
        </w:rPr>
        <w:t>进行太阳磁场数据共享</w:t>
      </w:r>
    </w:p>
    <w:p>
      <w:pPr>
        <w:spacing w:line="360" w:lineRule="auto"/>
        <w:ind w:firstLine="420"/>
        <w:jc w:val="both"/>
        <w:textAlignment w:val="center"/>
        <w:rPr>
          <w:color w:val="000000"/>
        </w:rPr>
      </w:pPr>
      <w:r>
        <w:rPr>
          <w:rFonts w:ascii="楷体" w:hAnsi="楷体" w:eastAsia="楷体" w:cs="楷体"/>
          <w:color w:val="000000"/>
        </w:rPr>
        <w:t>2020年11月10日，中国载人深潜器“奋斗者”号在马里亚纳海沟的“挑战者深渊”处(11°N，142°E)成功坐底，坐底深度10909米，创造了中国载人深潜的新纪录。完成下面小题。</w:t>
      </w:r>
    </w:p>
    <w:p>
      <w:pPr>
        <w:spacing w:line="360" w:lineRule="auto"/>
        <w:jc w:val="left"/>
        <w:textAlignment w:val="center"/>
        <w:rPr>
          <w:color w:val="000000"/>
        </w:rPr>
      </w:pPr>
      <w:r>
        <w:rPr>
          <w:color w:val="000000"/>
        </w:rPr>
        <w:t xml:space="preserve">3. </w:t>
      </w:r>
      <w:r>
        <w:rPr>
          <w:rFonts w:ascii="宋体" w:hAnsi="宋体" w:eastAsia="宋体" w:cs="宋体"/>
          <w:color w:val="000000"/>
        </w:rPr>
        <w:t>“奋斗者”号下潜过程中经历的温度、盐度变化曲线最可能是（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5114925" cy="1790700"/>
            <wp:effectExtent l="0" t="0" r="5715" b="762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5114925" cy="17907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jc w:val="left"/>
        <w:textAlignment w:val="center"/>
        <w:rPr>
          <w:color w:val="000000"/>
        </w:rPr>
      </w:pPr>
      <w:r>
        <w:rPr>
          <w:color w:val="000000"/>
        </w:rPr>
        <w:t xml:space="preserve">4. </w:t>
      </w:r>
      <w:r>
        <w:rPr>
          <w:rFonts w:ascii="宋体" w:hAnsi="宋体" w:eastAsia="宋体" w:cs="宋体"/>
          <w:color w:val="000000"/>
        </w:rPr>
        <w:t>对“奋斗者”号深潜器深海作业影响较小</w:t>
      </w:r>
      <w:r>
        <w:rPr>
          <w:rFonts w:ascii="宋体" w:hAnsi="宋体" w:eastAsia="宋体" w:cs="宋体"/>
          <w:color w:val="000000"/>
          <w:position w:val="0"/>
        </w:rPr>
        <w:drawing>
          <wp:inline distT="0" distB="0" distL="114300" distR="114300">
            <wp:extent cx="133350" cy="177800"/>
            <wp:effectExtent l="0" t="0" r="3810" b="4445"/>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环境特点是（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无边的黑暗环境</w:t>
      </w:r>
      <w:r>
        <w:rPr>
          <w:color w:val="000000"/>
        </w:rPr>
        <w:tab/>
      </w:r>
      <w:r>
        <w:rPr>
          <w:color w:val="000000"/>
        </w:rPr>
        <w:t xml:space="preserve">B. </w:t>
      </w:r>
      <w:r>
        <w:rPr>
          <w:rFonts w:ascii="宋体" w:hAnsi="宋体" w:eastAsia="宋体" w:cs="宋体"/>
          <w:color w:val="000000"/>
        </w:rPr>
        <w:t>复杂的地质条件</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巨大的海水压强</w:t>
      </w:r>
      <w:r>
        <w:rPr>
          <w:color w:val="000000"/>
        </w:rPr>
        <w:tab/>
      </w:r>
      <w:r>
        <w:rPr>
          <w:color w:val="000000"/>
        </w:rPr>
        <w:t xml:space="preserve">D. </w:t>
      </w:r>
      <w:r>
        <w:rPr>
          <w:rFonts w:ascii="宋体" w:hAnsi="宋体" w:eastAsia="宋体" w:cs="宋体"/>
          <w:color w:val="000000"/>
        </w:rPr>
        <w:t>强烈的海浪扰动</w:t>
      </w:r>
    </w:p>
    <w:p>
      <w:pPr>
        <w:spacing w:line="360" w:lineRule="auto"/>
        <w:ind w:firstLine="420"/>
        <w:jc w:val="both"/>
        <w:textAlignment w:val="center"/>
        <w:rPr>
          <w:color w:val="000000"/>
        </w:rPr>
      </w:pPr>
      <w:r>
        <w:rPr>
          <w:rFonts w:ascii="楷体" w:hAnsi="楷体" w:eastAsia="楷体" w:cs="楷体"/>
          <w:color w:val="000000"/>
        </w:rPr>
        <w:t>耕地占补平衡指占用多少耕地需要补回同等数量和质量的耕地。2016年以来，东北某市通过“企业投资、政府奖补”的模式开发盐碱地：企业自筹资金进行基础设施建设和土壤改良、种植，验收后财政按照新增耕地评定等级给予企业定额奖补(资金来自耕地占补指示跨省交易所得)。完成下面小题，</w:t>
      </w:r>
    </w:p>
    <w:p>
      <w:pPr>
        <w:spacing w:line="360" w:lineRule="auto"/>
        <w:jc w:val="left"/>
        <w:textAlignment w:val="center"/>
        <w:rPr>
          <w:color w:val="000000"/>
        </w:rPr>
      </w:pPr>
      <w:r>
        <w:rPr>
          <w:color w:val="000000"/>
        </w:rPr>
        <w:t xml:space="preserve">5. </w:t>
      </w:r>
      <w:r>
        <w:rPr>
          <w:rFonts w:ascii="宋体" w:hAnsi="宋体" w:eastAsia="宋体" w:cs="宋体"/>
          <w:color w:val="000000"/>
        </w:rPr>
        <w:t>我国实施耕地占补平衡政策的主要目的是（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增加耕地面积</w:t>
      </w:r>
      <w:r>
        <w:rPr>
          <w:color w:val="000000"/>
        </w:rPr>
        <w:tab/>
      </w:r>
      <w:r>
        <w:rPr>
          <w:color w:val="000000"/>
        </w:rPr>
        <w:t xml:space="preserve">B. </w:t>
      </w:r>
      <w:r>
        <w:rPr>
          <w:rFonts w:ascii="宋体" w:hAnsi="宋体" w:eastAsia="宋体" w:cs="宋体"/>
          <w:color w:val="000000"/>
        </w:rPr>
        <w:t>减少耕地面积</w:t>
      </w:r>
      <w:r>
        <w:rPr>
          <w:color w:val="000000"/>
        </w:rPr>
        <w:tab/>
      </w:r>
      <w:r>
        <w:rPr>
          <w:color w:val="000000"/>
        </w:rPr>
        <w:t xml:space="preserve">C. </w:t>
      </w:r>
      <w:r>
        <w:rPr>
          <w:rFonts w:ascii="宋体" w:hAnsi="宋体" w:eastAsia="宋体" w:cs="宋体"/>
          <w:color w:val="000000"/>
        </w:rPr>
        <w:t>保障粮食安全</w:t>
      </w:r>
      <w:r>
        <w:rPr>
          <w:color w:val="000000"/>
        </w:rPr>
        <w:tab/>
      </w:r>
      <w:r>
        <w:rPr>
          <w:color w:val="000000"/>
        </w:rPr>
        <w:t xml:space="preserve">D. </w:t>
      </w:r>
      <w:r>
        <w:rPr>
          <w:rFonts w:ascii="宋体" w:hAnsi="宋体" w:eastAsia="宋体" w:cs="宋体"/>
          <w:color w:val="000000"/>
        </w:rPr>
        <w:t>降低城市化水平</w:t>
      </w:r>
    </w:p>
    <w:p>
      <w:pPr>
        <w:spacing w:line="360" w:lineRule="auto"/>
        <w:jc w:val="left"/>
        <w:textAlignment w:val="center"/>
        <w:rPr>
          <w:color w:val="000000"/>
        </w:rPr>
      </w:pPr>
      <w:r>
        <w:rPr>
          <w:color w:val="000000"/>
        </w:rPr>
        <w:t xml:space="preserve">6. </w:t>
      </w:r>
      <w:r>
        <w:rPr>
          <w:rFonts w:ascii="宋体" w:hAnsi="宋体" w:eastAsia="宋体" w:cs="宋体"/>
          <w:color w:val="000000"/>
        </w:rPr>
        <w:t>根据材料，推测我国东北地区盐碱地开发利用的限制性因素是（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水源</w:t>
      </w:r>
      <w:r>
        <w:rPr>
          <w:color w:val="000000"/>
        </w:rPr>
        <w:tab/>
      </w:r>
      <w:r>
        <w:rPr>
          <w:color w:val="000000"/>
        </w:rPr>
        <w:t xml:space="preserve">B. </w:t>
      </w:r>
      <w:r>
        <w:rPr>
          <w:rFonts w:ascii="宋体" w:hAnsi="宋体" w:eastAsia="宋体" w:cs="宋体"/>
          <w:color w:val="000000"/>
        </w:rPr>
        <w:t>技术</w:t>
      </w:r>
      <w:r>
        <w:rPr>
          <w:color w:val="000000"/>
        </w:rPr>
        <w:tab/>
      </w:r>
      <w:r>
        <w:rPr>
          <w:color w:val="000000"/>
        </w:rPr>
        <w:t xml:space="preserve">C. </w:t>
      </w:r>
      <w:r>
        <w:rPr>
          <w:rFonts w:ascii="宋体" w:hAnsi="宋体" w:eastAsia="宋体" w:cs="宋体"/>
          <w:color w:val="000000"/>
        </w:rPr>
        <w:t>资金</w:t>
      </w:r>
      <w:r>
        <w:rPr>
          <w:color w:val="000000"/>
        </w:rPr>
        <w:tab/>
      </w:r>
      <w:r>
        <w:rPr>
          <w:color w:val="000000"/>
        </w:rPr>
        <w:t xml:space="preserve">D. </w:t>
      </w:r>
      <w:r>
        <w:rPr>
          <w:rFonts w:ascii="宋体" w:hAnsi="宋体" w:eastAsia="宋体" w:cs="宋体"/>
          <w:color w:val="000000"/>
        </w:rPr>
        <w:t>劳动力</w:t>
      </w:r>
    </w:p>
    <w:p>
      <w:pPr>
        <w:spacing w:line="360" w:lineRule="auto"/>
        <w:ind w:firstLine="420"/>
        <w:jc w:val="both"/>
        <w:textAlignment w:val="center"/>
        <w:rPr>
          <w:color w:val="000000"/>
        </w:rPr>
      </w:pPr>
      <w:r>
        <w:rPr>
          <w:rFonts w:ascii="楷体" w:hAnsi="楷体" w:eastAsia="楷体" w:cs="楷体"/>
          <w:color w:val="000000"/>
        </w:rPr>
        <w:t>“大气河”是大气中强水汽输送的瞬变通道，结构狭长，通常与温带气旋冷锋前的低空急流有关，本质上是暖湿气流。当其受地形抬升或与冷气团相遇，会产生显著的降水。下图为典型的“大气河”现象。完成下面小题。</w:t>
      </w:r>
    </w:p>
    <w:p>
      <w:pPr>
        <w:spacing w:line="360" w:lineRule="auto"/>
        <w:jc w:val="both"/>
        <w:textAlignment w:val="center"/>
        <w:rPr>
          <w:color w:val="000000"/>
        </w:rPr>
      </w:pPr>
      <w:r>
        <w:rPr>
          <w:color w:val="000000"/>
        </w:rPr>
        <w:drawing>
          <wp:inline distT="0" distB="0" distL="114300" distR="114300">
            <wp:extent cx="3152775" cy="1819275"/>
            <wp:effectExtent l="0" t="0" r="190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3152775" cy="1819275"/>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宋体" w:hAnsi="宋体" w:eastAsia="宋体" w:cs="宋体"/>
          <w:color w:val="000000"/>
        </w:rPr>
        <w:t>“大气河”对海陆间水循环影响较小的环节是（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蒸发</w:t>
      </w:r>
      <w:r>
        <w:rPr>
          <w:color w:val="000000"/>
        </w:rPr>
        <w:tab/>
      </w:r>
      <w:r>
        <w:rPr>
          <w:color w:val="000000"/>
        </w:rPr>
        <w:t xml:space="preserve">B. </w:t>
      </w:r>
      <w:r>
        <w:rPr>
          <w:rFonts w:ascii="宋体" w:hAnsi="宋体" w:eastAsia="宋体" w:cs="宋体"/>
          <w:color w:val="000000"/>
        </w:rPr>
        <w:t>降水</w:t>
      </w:r>
      <w:r>
        <w:rPr>
          <w:color w:val="000000"/>
        </w:rPr>
        <w:tab/>
      </w:r>
      <w:r>
        <w:rPr>
          <w:color w:val="000000"/>
        </w:rPr>
        <w:t xml:space="preserve">C. </w:t>
      </w:r>
      <w:r>
        <w:rPr>
          <w:rFonts w:ascii="宋体" w:hAnsi="宋体" w:eastAsia="宋体" w:cs="宋体"/>
          <w:color w:val="000000"/>
        </w:rPr>
        <w:t>水汽输送</w:t>
      </w:r>
      <w:r>
        <w:rPr>
          <w:color w:val="000000"/>
        </w:rPr>
        <w:tab/>
      </w:r>
      <w:r>
        <w:rPr>
          <w:color w:val="000000"/>
        </w:rPr>
        <w:t xml:space="preserve">D. </w:t>
      </w:r>
      <w:r>
        <w:rPr>
          <w:rFonts w:ascii="宋体" w:hAnsi="宋体" w:eastAsia="宋体" w:cs="宋体"/>
          <w:color w:val="000000"/>
        </w:rPr>
        <w:t>径流</w:t>
      </w:r>
    </w:p>
    <w:p>
      <w:pPr>
        <w:spacing w:line="360" w:lineRule="auto"/>
        <w:jc w:val="left"/>
        <w:textAlignment w:val="center"/>
        <w:rPr>
          <w:color w:val="000000"/>
        </w:rPr>
      </w:pPr>
      <w:r>
        <w:rPr>
          <w:color w:val="000000"/>
        </w:rPr>
        <w:t xml:space="preserve">8. </w:t>
      </w:r>
      <w:r>
        <w:rPr>
          <w:rFonts w:ascii="宋体" w:hAnsi="宋体" w:eastAsia="宋体" w:cs="宋体"/>
          <w:color w:val="000000"/>
        </w:rPr>
        <w:t>江淮地区最易受“大气河”影响的月份是（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月</w:t>
      </w:r>
      <w:r>
        <w:rPr>
          <w:color w:val="000000"/>
        </w:rPr>
        <w:tab/>
      </w:r>
      <w:r>
        <w:rPr>
          <w:color w:val="000000"/>
        </w:rPr>
        <w:t xml:space="preserve">B. </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月</w:t>
      </w:r>
      <w:r>
        <w:rPr>
          <w:color w:val="000000"/>
        </w:rPr>
        <w:tab/>
      </w:r>
      <w:r>
        <w:rPr>
          <w:color w:val="000000"/>
        </w:rPr>
        <w:t xml:space="preserve">C. </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月</w:t>
      </w:r>
      <w:r>
        <w:rPr>
          <w:color w:val="000000"/>
        </w:rPr>
        <w:tab/>
      </w:r>
      <w:r>
        <w:rPr>
          <w:color w:val="000000"/>
        </w:rPr>
        <w:t xml:space="preserve">D. </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月</w:t>
      </w:r>
    </w:p>
    <w:p>
      <w:pPr>
        <w:spacing w:line="360" w:lineRule="auto"/>
        <w:ind w:firstLine="420"/>
        <w:jc w:val="both"/>
        <w:textAlignment w:val="center"/>
        <w:rPr>
          <w:color w:val="000000"/>
        </w:rPr>
      </w:pPr>
      <w:r>
        <w:rPr>
          <w:rFonts w:ascii="楷体" w:hAnsi="楷体" w:eastAsia="楷体" w:cs="楷体"/>
          <w:color w:val="000000"/>
        </w:rPr>
        <w:t>庭院经济是以居民自家庭院及周围闲置空间为载体进行种植、养殖和提供服务等复合结构的家庭经济模式。下图为福建省桂峰村“五小庭院经济”示意图。完成下面小题。</w:t>
      </w:r>
    </w:p>
    <w:p>
      <w:pPr>
        <w:spacing w:line="360" w:lineRule="auto"/>
        <w:jc w:val="both"/>
        <w:textAlignment w:val="center"/>
        <w:rPr>
          <w:color w:val="000000"/>
        </w:rPr>
      </w:pPr>
      <w:r>
        <w:rPr>
          <w:color w:val="000000"/>
        </w:rPr>
        <w:drawing>
          <wp:inline distT="0" distB="0" distL="114300" distR="114300">
            <wp:extent cx="3295650" cy="2190750"/>
            <wp:effectExtent l="0" t="0" r="11430" b="381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295650" cy="2190750"/>
                    </a:xfrm>
                    <a:prstGeom prst="rect">
                      <a:avLst/>
                    </a:prstGeom>
                  </pic:spPr>
                </pic:pic>
              </a:graphicData>
            </a:graphic>
          </wp:inline>
        </w:drawing>
      </w:r>
    </w:p>
    <w:p>
      <w:pPr>
        <w:spacing w:line="360" w:lineRule="auto"/>
        <w:jc w:val="left"/>
        <w:textAlignment w:val="center"/>
        <w:rPr>
          <w:color w:val="000000"/>
        </w:rPr>
      </w:pPr>
      <w:r>
        <w:rPr>
          <w:color w:val="000000"/>
        </w:rPr>
        <w:t xml:space="preserve">9. </w:t>
      </w:r>
      <w:r>
        <w:rPr>
          <w:rFonts w:ascii="宋体" w:hAnsi="宋体" w:eastAsia="宋体" w:cs="宋体"/>
          <w:color w:val="000000"/>
        </w:rPr>
        <w:t>国家推广“庭院经济”主要是为了（</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扩大种植面积，发展规模农业</w:t>
      </w:r>
      <w:r>
        <w:rPr>
          <w:color w:val="000000"/>
        </w:rPr>
        <w:tab/>
      </w:r>
      <w:r>
        <w:rPr>
          <w:color w:val="000000"/>
        </w:rPr>
        <w:t xml:space="preserve">B. </w:t>
      </w:r>
      <w:r>
        <w:rPr>
          <w:rFonts w:ascii="宋体" w:hAnsi="宋体" w:eastAsia="宋体" w:cs="宋体"/>
          <w:color w:val="000000"/>
        </w:rPr>
        <w:t>缓解撂荒现象，保障耕地安全</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整合闲置土地，增加农民收入</w:t>
      </w:r>
      <w:r>
        <w:rPr>
          <w:color w:val="000000"/>
        </w:rPr>
        <w:tab/>
      </w:r>
      <w:r>
        <w:rPr>
          <w:color w:val="000000"/>
        </w:rPr>
        <w:t xml:space="preserve">D. </w:t>
      </w:r>
      <w:r>
        <w:rPr>
          <w:rFonts w:ascii="宋体" w:hAnsi="宋体" w:eastAsia="宋体" w:cs="宋体"/>
          <w:color w:val="000000"/>
        </w:rPr>
        <w:t>采用清洁能源，发展循环经济</w:t>
      </w:r>
    </w:p>
    <w:p>
      <w:pPr>
        <w:spacing w:line="360" w:lineRule="auto"/>
        <w:jc w:val="left"/>
        <w:textAlignment w:val="center"/>
        <w:rPr>
          <w:color w:val="000000"/>
        </w:rPr>
      </w:pPr>
      <w:r>
        <w:rPr>
          <w:color w:val="000000"/>
        </w:rPr>
        <w:t xml:space="preserve">10. </w:t>
      </w:r>
      <w:r>
        <w:rPr>
          <w:rFonts w:ascii="宋体" w:hAnsi="宋体" w:eastAsia="宋体" w:cs="宋体"/>
          <w:color w:val="000000"/>
        </w:rPr>
        <w:t>桂峰村大力发展“五小庭院经济”有利于（</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①顺应市场变化</w:t>
      </w:r>
      <w:r>
        <w:rPr>
          <w:color w:val="000000"/>
        </w:rPr>
        <w:t xml:space="preserve">        </w:t>
      </w:r>
      <w:r>
        <w:rPr>
          <w:rFonts w:ascii="宋体" w:hAnsi="宋体" w:eastAsia="宋体" w:cs="宋体"/>
          <w:color w:val="000000"/>
        </w:rPr>
        <w:t>②循环利用资源</w:t>
      </w:r>
      <w:r>
        <w:rPr>
          <w:color w:val="000000"/>
        </w:rPr>
        <w:t xml:space="preserve">        </w:t>
      </w:r>
      <w:r>
        <w:rPr>
          <w:rFonts w:ascii="宋体" w:hAnsi="宋体" w:eastAsia="宋体" w:cs="宋体"/>
          <w:color w:val="000000"/>
        </w:rPr>
        <w:t>③提升城市化水平</w:t>
      </w:r>
      <w:r>
        <w:rPr>
          <w:color w:val="000000"/>
        </w:rPr>
        <w:t xml:space="preserve">        </w:t>
      </w:r>
      <w:r>
        <w:rPr>
          <w:rFonts w:ascii="宋体" w:hAnsi="宋体" w:eastAsia="宋体" w:cs="宋体"/>
          <w:color w:val="000000"/>
        </w:rPr>
        <w:t>④提升专业化程度</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pPr>
        <w:spacing w:line="360" w:lineRule="auto"/>
        <w:ind w:firstLine="420"/>
        <w:jc w:val="both"/>
        <w:textAlignment w:val="center"/>
        <w:rPr>
          <w:color w:val="000000"/>
        </w:rPr>
      </w:pPr>
      <w:r>
        <w:rPr>
          <w:rFonts w:ascii="楷体" w:hAnsi="楷体" w:eastAsia="楷体" w:cs="楷体"/>
          <w:color w:val="000000"/>
        </w:rPr>
        <w:t>下图为长江江西北部某段的地质剖面图，其中南岸砂山距离长江河谷约5km。完成下面小题。</w:t>
      </w:r>
    </w:p>
    <w:p>
      <w:pPr>
        <w:spacing w:line="360" w:lineRule="auto"/>
        <w:jc w:val="both"/>
        <w:textAlignment w:val="center"/>
        <w:rPr>
          <w:color w:val="000000"/>
        </w:rPr>
      </w:pPr>
      <w:r>
        <w:rPr>
          <w:color w:val="000000"/>
        </w:rPr>
        <w:drawing>
          <wp:inline distT="0" distB="0" distL="114300" distR="114300">
            <wp:extent cx="4019550" cy="1895475"/>
            <wp:effectExtent l="0" t="0" r="381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4019550" cy="1895475"/>
                    </a:xfrm>
                    <a:prstGeom prst="rect">
                      <a:avLst/>
                    </a:prstGeom>
                  </pic:spPr>
                </pic:pic>
              </a:graphicData>
            </a:graphic>
          </wp:inline>
        </w:drawing>
      </w:r>
    </w:p>
    <w:p>
      <w:pPr>
        <w:spacing w:line="360" w:lineRule="auto"/>
        <w:jc w:val="left"/>
        <w:textAlignment w:val="center"/>
        <w:rPr>
          <w:color w:val="000000"/>
        </w:rPr>
      </w:pPr>
      <w:r>
        <w:rPr>
          <w:color w:val="000000"/>
        </w:rPr>
        <w:t xml:space="preserve">11. </w:t>
      </w:r>
      <w:r>
        <w:rPr>
          <w:rFonts w:ascii="宋体" w:hAnsi="宋体" w:eastAsia="宋体" w:cs="宋体"/>
          <w:color w:val="000000"/>
        </w:rPr>
        <w:t>图中砂山主要形成于末次冰期，推测其形成过程正确的是（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海平面下降一河漫滩裸露一风力侵蚀一地形阻挡一风力沉积</w:t>
      </w:r>
    </w:p>
    <w:p>
      <w:pPr>
        <w:spacing w:line="360" w:lineRule="auto"/>
        <w:jc w:val="left"/>
        <w:textAlignment w:val="center"/>
        <w:rPr>
          <w:color w:val="000000"/>
        </w:rPr>
      </w:pPr>
      <w:r>
        <w:rPr>
          <w:color w:val="000000"/>
        </w:rPr>
        <w:t xml:space="preserve">B. </w:t>
      </w:r>
      <w:r>
        <w:rPr>
          <w:rFonts w:ascii="宋体" w:hAnsi="宋体" w:eastAsia="宋体" w:cs="宋体"/>
          <w:color w:val="000000"/>
        </w:rPr>
        <w:t>流水沉积一地壳抬升一风力侵蚀一地形阻挡一风力沉积</w:t>
      </w:r>
    </w:p>
    <w:p>
      <w:pPr>
        <w:spacing w:line="360" w:lineRule="auto"/>
        <w:jc w:val="left"/>
        <w:textAlignment w:val="center"/>
        <w:rPr>
          <w:color w:val="000000"/>
        </w:rPr>
      </w:pPr>
      <w:r>
        <w:rPr>
          <w:color w:val="000000"/>
        </w:rPr>
        <w:t xml:space="preserve">C. </w:t>
      </w:r>
      <w:r>
        <w:rPr>
          <w:rFonts w:ascii="宋体" w:hAnsi="宋体" w:eastAsia="宋体" w:cs="宋体"/>
          <w:color w:val="000000"/>
        </w:rPr>
        <w:t>流水侵蚀一地壳下沉一流水沉积一地壳抬升一风力侵蚀</w:t>
      </w:r>
    </w:p>
    <w:p>
      <w:pPr>
        <w:spacing w:line="360" w:lineRule="auto"/>
        <w:jc w:val="left"/>
        <w:textAlignment w:val="center"/>
        <w:rPr>
          <w:color w:val="000000"/>
        </w:rPr>
      </w:pPr>
      <w:r>
        <w:rPr>
          <w:color w:val="000000"/>
        </w:rPr>
        <w:t xml:space="preserve">D. </w:t>
      </w:r>
      <w:r>
        <w:rPr>
          <w:rFonts w:ascii="宋体" w:hAnsi="宋体" w:eastAsia="宋体" w:cs="宋体"/>
          <w:color w:val="000000"/>
        </w:rPr>
        <w:t>海平面上升一流水沉积一风力侵蚀一地形阻挡一风力沉积</w:t>
      </w:r>
    </w:p>
    <w:p>
      <w:pPr>
        <w:spacing w:line="360" w:lineRule="auto"/>
        <w:jc w:val="left"/>
        <w:textAlignment w:val="center"/>
        <w:rPr>
          <w:color w:val="000000"/>
        </w:rPr>
      </w:pPr>
      <w:r>
        <w:rPr>
          <w:color w:val="000000"/>
        </w:rPr>
        <w:t xml:space="preserve">12. </w:t>
      </w:r>
      <w:r>
        <w:rPr>
          <w:rFonts w:ascii="宋体" w:hAnsi="宋体" w:eastAsia="宋体" w:cs="宋体"/>
          <w:color w:val="000000"/>
        </w:rPr>
        <w:t>长江南岸黄土的物质组成特征是（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①平均粒径向南增大</w:t>
      </w:r>
      <w:r>
        <w:rPr>
          <w:color w:val="000000"/>
        </w:rPr>
        <w:t xml:space="preserve">                        </w:t>
      </w:r>
      <w:r>
        <w:rPr>
          <w:rFonts w:ascii="宋体" w:hAnsi="宋体" w:eastAsia="宋体" w:cs="宋体"/>
          <w:color w:val="000000"/>
        </w:rPr>
        <w:t>②平均粒径向南减小</w:t>
      </w:r>
    </w:p>
    <w:p>
      <w:pPr>
        <w:spacing w:line="360" w:lineRule="auto"/>
        <w:jc w:val="both"/>
        <w:textAlignment w:val="center"/>
        <w:rPr>
          <w:color w:val="000000"/>
        </w:rPr>
      </w:pPr>
      <w:r>
        <w:rPr>
          <w:rFonts w:ascii="宋体" w:hAnsi="宋体" w:eastAsia="宋体" w:cs="宋体"/>
          <w:color w:val="000000"/>
        </w:rPr>
        <w:t>③平均厚度向南增大</w:t>
      </w:r>
      <w:r>
        <w:rPr>
          <w:color w:val="000000"/>
        </w:rPr>
        <w:t xml:space="preserve">                        </w:t>
      </w:r>
      <w:r>
        <w:rPr>
          <w:rFonts w:ascii="宋体" w:hAnsi="宋体" w:eastAsia="宋体" w:cs="宋体"/>
          <w:color w:val="000000"/>
        </w:rPr>
        <w:t>④平均厚度向南减小</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ind w:firstLine="420"/>
        <w:jc w:val="both"/>
        <w:textAlignment w:val="center"/>
        <w:rPr>
          <w:color w:val="000000"/>
        </w:rPr>
      </w:pPr>
      <w:r>
        <w:rPr>
          <w:rFonts w:ascii="楷体" w:hAnsi="楷体" w:eastAsia="楷体" w:cs="楷体"/>
          <w:color w:val="000000"/>
        </w:rPr>
        <w:t>下图为我国南方某山脉(东北-西南走向)植被垂直带谱示意图，山顶上分布着同纬度规模罕见的山地草甸带。完成下面小题。</w:t>
      </w:r>
    </w:p>
    <w:p>
      <w:pPr>
        <w:spacing w:line="360" w:lineRule="auto"/>
        <w:jc w:val="both"/>
        <w:textAlignment w:val="center"/>
        <w:rPr>
          <w:color w:val="000000"/>
        </w:rPr>
      </w:pPr>
      <w:r>
        <w:rPr>
          <w:color w:val="000000"/>
        </w:rPr>
        <w:drawing>
          <wp:inline distT="0" distB="0" distL="114300" distR="114300">
            <wp:extent cx="3457575" cy="2886075"/>
            <wp:effectExtent l="0" t="0" r="190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457575" cy="2886075"/>
                    </a:xfrm>
                    <a:prstGeom prst="rect">
                      <a:avLst/>
                    </a:prstGeom>
                  </pic:spPr>
                </pic:pic>
              </a:graphicData>
            </a:graphic>
          </wp:inline>
        </w:drawing>
      </w:r>
    </w:p>
    <w:p>
      <w:pPr>
        <w:spacing w:line="360" w:lineRule="auto"/>
        <w:jc w:val="left"/>
        <w:textAlignment w:val="center"/>
        <w:rPr>
          <w:color w:val="000000"/>
        </w:rPr>
      </w:pPr>
      <w:r>
        <w:rPr>
          <w:color w:val="000000"/>
        </w:rPr>
        <w:t xml:space="preserve">13. </w:t>
      </w:r>
      <w:r>
        <w:rPr>
          <w:rFonts w:ascii="宋体" w:hAnsi="宋体" w:eastAsia="宋体" w:cs="宋体"/>
          <w:color w:val="000000"/>
        </w:rPr>
        <w:t>该山顶山地草甸带的分布体现了（</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纬度地带分异规律</w:t>
      </w:r>
      <w:r>
        <w:rPr>
          <w:color w:val="000000"/>
        </w:rPr>
        <w:tab/>
      </w:r>
      <w:r>
        <w:rPr>
          <w:color w:val="000000"/>
        </w:rPr>
        <w:t xml:space="preserve">B. </w:t>
      </w:r>
      <w:r>
        <w:rPr>
          <w:rFonts w:ascii="宋体" w:hAnsi="宋体" w:eastAsia="宋体" w:cs="宋体"/>
          <w:color w:val="000000"/>
        </w:rPr>
        <w:t>垂直地带分异规律</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干湿度地带分异规律</w:t>
      </w:r>
      <w:r>
        <w:rPr>
          <w:color w:val="000000"/>
        </w:rPr>
        <w:tab/>
      </w:r>
      <w:r>
        <w:rPr>
          <w:color w:val="000000"/>
        </w:rPr>
        <w:t xml:space="preserve">D. </w:t>
      </w:r>
      <w:r>
        <w:rPr>
          <w:rFonts w:ascii="宋体" w:hAnsi="宋体" w:eastAsia="宋体" w:cs="宋体"/>
          <w:color w:val="000000"/>
        </w:rPr>
        <w:t>地方性分异规律</w:t>
      </w:r>
    </w:p>
    <w:p>
      <w:pPr>
        <w:spacing w:line="360" w:lineRule="auto"/>
        <w:jc w:val="left"/>
        <w:textAlignment w:val="center"/>
        <w:rPr>
          <w:color w:val="000000"/>
        </w:rPr>
      </w:pPr>
      <w:r>
        <w:rPr>
          <w:color w:val="000000"/>
        </w:rPr>
        <w:t xml:space="preserve">14. </w:t>
      </w:r>
      <w:r>
        <w:rPr>
          <w:rFonts w:ascii="宋体" w:hAnsi="宋体" w:eastAsia="宋体" w:cs="宋体"/>
          <w:color w:val="000000"/>
        </w:rPr>
        <w:t>与西坡相比，东坡常绿阔叶林带的上界海拔更高的主要原因是（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水热充足</w:t>
      </w:r>
      <w:r>
        <w:rPr>
          <w:color w:val="000000"/>
        </w:rPr>
        <w:tab/>
      </w:r>
      <w:r>
        <w:rPr>
          <w:color w:val="000000"/>
        </w:rPr>
        <w:t xml:space="preserve">B. </w:t>
      </w:r>
      <w:r>
        <w:rPr>
          <w:rFonts w:ascii="宋体" w:hAnsi="宋体" w:eastAsia="宋体" w:cs="宋体"/>
          <w:color w:val="000000"/>
        </w:rPr>
        <w:t>土壤肥沃</w:t>
      </w:r>
      <w:r>
        <w:rPr>
          <w:color w:val="000000"/>
        </w:rPr>
        <w:tab/>
      </w:r>
      <w:r>
        <w:rPr>
          <w:color w:val="000000"/>
        </w:rPr>
        <w:t xml:space="preserve">C. </w:t>
      </w:r>
      <w:r>
        <w:rPr>
          <w:rFonts w:ascii="宋体" w:hAnsi="宋体" w:eastAsia="宋体" w:cs="宋体"/>
          <w:color w:val="000000"/>
        </w:rPr>
        <w:t>地势平缓</w:t>
      </w:r>
      <w:r>
        <w:rPr>
          <w:color w:val="000000"/>
        </w:rPr>
        <w:tab/>
      </w:r>
      <w:r>
        <w:rPr>
          <w:color w:val="000000"/>
        </w:rPr>
        <w:t xml:space="preserve">D. </w:t>
      </w:r>
      <w:r>
        <w:rPr>
          <w:rFonts w:ascii="宋体" w:hAnsi="宋体" w:eastAsia="宋体" w:cs="宋体"/>
          <w:color w:val="000000"/>
        </w:rPr>
        <w:t>人为保护</w:t>
      </w:r>
    </w:p>
    <w:p>
      <w:pPr>
        <w:spacing w:line="360" w:lineRule="auto"/>
        <w:ind w:firstLine="420"/>
        <w:jc w:val="both"/>
        <w:textAlignment w:val="center"/>
        <w:rPr>
          <w:color w:val="000000"/>
        </w:rPr>
      </w:pPr>
      <w:r>
        <w:rPr>
          <w:rFonts w:ascii="楷体" w:hAnsi="楷体" w:eastAsia="楷体" w:cs="楷体"/>
          <w:color w:val="000000"/>
        </w:rPr>
        <w:t>下表为我国2021年太阳能发电、风电、火电、水电、核电装机容量(万千瓦)位列全国前三位的省(区)统计表。随着全国电网的逐步完善，2021年发电设备利用时间为3817小时，同比提高60小时。完成下面小题。</w:t>
      </w:r>
    </w:p>
    <w:tbl>
      <w:tblPr>
        <w:tblStyle w:val="4"/>
        <w:tblW w:w="5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70"/>
        <w:gridCol w:w="630"/>
        <w:gridCol w:w="630"/>
        <w:gridCol w:w="630"/>
        <w:gridCol w:w="1260"/>
        <w:gridCol w:w="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省（区）排名</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火电</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水电</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风电</w:t>
            </w: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太阳能发电</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核电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第一位</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甲</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乙</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丙</w:t>
            </w: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山东</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第二位</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江苏</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云南</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t>河北</w:t>
            </w: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color w:val="000000"/>
              </w:rPr>
              <w:t>河北</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福建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第三位</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广东</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湖北</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新疆</w:t>
            </w: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江苏</w:t>
            </w:r>
          </w:p>
        </w:tc>
        <w:tc>
          <w:tcPr>
            <w:tcW w:w="6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both"/>
              <w:textAlignment w:val="center"/>
              <w:rPr>
                <w:color w:val="000000"/>
              </w:rPr>
            </w:pPr>
            <w:r>
              <w:rPr>
                <w:rFonts w:ascii="宋体" w:hAnsi="宋体" w:eastAsia="宋体" w:cs="宋体"/>
                <w:color w:val="000000"/>
              </w:rPr>
              <w:t>浙江</w:t>
            </w:r>
          </w:p>
        </w:tc>
      </w:tr>
    </w:tbl>
    <w:p>
      <w:pPr>
        <w:spacing w:line="360" w:lineRule="auto"/>
        <w:jc w:val="both"/>
        <w:textAlignment w:val="center"/>
        <w:rPr>
          <w:color w:val="000000"/>
        </w:rPr>
      </w:pPr>
    </w:p>
    <w:p>
      <w:pPr>
        <w:spacing w:line="360" w:lineRule="auto"/>
        <w:jc w:val="left"/>
        <w:textAlignment w:val="center"/>
        <w:rPr>
          <w:color w:val="000000"/>
        </w:rPr>
      </w:pPr>
      <w:r>
        <w:rPr>
          <w:color w:val="000000"/>
        </w:rPr>
        <w:t xml:space="preserve">15. </w:t>
      </w:r>
      <w:r>
        <w:rPr>
          <w:rFonts w:ascii="宋体" w:hAnsi="宋体" w:eastAsia="宋体" w:cs="宋体"/>
          <w:color w:val="000000"/>
        </w:rPr>
        <w:t>表中甲、乙、丙、丁代表的省（区）分别是（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山东、四川、内蒙古、广东</w:t>
      </w:r>
      <w:r>
        <w:rPr>
          <w:color w:val="000000"/>
        </w:rPr>
        <w:tab/>
      </w:r>
      <w:r>
        <w:rPr>
          <w:color w:val="000000"/>
        </w:rPr>
        <w:t xml:space="preserve">B. </w:t>
      </w:r>
      <w:r>
        <w:rPr>
          <w:rFonts w:ascii="宋体" w:hAnsi="宋体" w:eastAsia="宋体" w:cs="宋体"/>
          <w:color w:val="000000"/>
        </w:rPr>
        <w:t>内蒙古、广东、山东、四川</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四川、广东、内蒙古、山东</w:t>
      </w:r>
      <w:r>
        <w:rPr>
          <w:color w:val="000000"/>
        </w:rPr>
        <w:tab/>
      </w:r>
      <w:r>
        <w:rPr>
          <w:color w:val="000000"/>
        </w:rPr>
        <w:t xml:space="preserve">D. </w:t>
      </w:r>
      <w:r>
        <w:rPr>
          <w:rFonts w:ascii="宋体" w:hAnsi="宋体" w:eastAsia="宋体" w:cs="宋体"/>
          <w:color w:val="000000"/>
        </w:rPr>
        <w:t>内蒙古、四川、广东、山东</w:t>
      </w:r>
    </w:p>
    <w:p>
      <w:pPr>
        <w:spacing w:line="360" w:lineRule="auto"/>
        <w:jc w:val="left"/>
        <w:textAlignment w:val="center"/>
        <w:rPr>
          <w:color w:val="000000"/>
        </w:rPr>
      </w:pPr>
      <w:r>
        <w:rPr>
          <w:color w:val="000000"/>
        </w:rPr>
        <w:t xml:space="preserve">16. </w:t>
      </w:r>
      <w:r>
        <w:rPr>
          <w:rFonts w:ascii="宋体" w:hAnsi="宋体" w:eastAsia="宋体" w:cs="宋体"/>
          <w:color w:val="000000"/>
        </w:rPr>
        <w:t>为进一步提升我国发电设备的利用时间，电力工业应创新发展的技术是（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发电技术</w:t>
      </w:r>
      <w:r>
        <w:rPr>
          <w:color w:val="000000"/>
        </w:rPr>
        <w:tab/>
      </w:r>
      <w:r>
        <w:rPr>
          <w:color w:val="000000"/>
        </w:rPr>
        <w:t xml:space="preserve">B. </w:t>
      </w:r>
      <w:r>
        <w:rPr>
          <w:rFonts w:ascii="宋体" w:hAnsi="宋体" w:eastAsia="宋体" w:cs="宋体"/>
          <w:color w:val="000000"/>
        </w:rPr>
        <w:t>输电技术</w:t>
      </w:r>
      <w:r>
        <w:rPr>
          <w:color w:val="000000"/>
        </w:rPr>
        <w:tab/>
      </w:r>
      <w:r>
        <w:rPr>
          <w:color w:val="000000"/>
        </w:rPr>
        <w:t xml:space="preserve">C. </w:t>
      </w:r>
      <w:r>
        <w:rPr>
          <w:rFonts w:ascii="宋体" w:hAnsi="宋体" w:eastAsia="宋体" w:cs="宋体"/>
          <w:color w:val="000000"/>
        </w:rPr>
        <w:t>储电技术</w:t>
      </w:r>
      <w:r>
        <w:rPr>
          <w:color w:val="000000"/>
        </w:rPr>
        <w:tab/>
      </w:r>
      <w:r>
        <w:rPr>
          <w:color w:val="000000"/>
        </w:rPr>
        <w:t xml:space="preserve">D. </w:t>
      </w:r>
      <w:r>
        <w:rPr>
          <w:rFonts w:ascii="宋体" w:hAnsi="宋体" w:eastAsia="宋体" w:cs="宋体"/>
          <w:color w:val="000000"/>
        </w:rPr>
        <w:t>变电技术</w:t>
      </w:r>
    </w:p>
    <w:p>
      <w:pPr>
        <w:spacing w:line="360" w:lineRule="auto"/>
        <w:ind w:firstLine="420"/>
        <w:jc w:val="both"/>
        <w:textAlignment w:val="center"/>
        <w:rPr>
          <w:color w:val="000000"/>
        </w:rPr>
      </w:pPr>
      <w:r>
        <w:rPr>
          <w:rFonts w:ascii="楷体" w:hAnsi="楷体" w:eastAsia="楷体" w:cs="楷体"/>
          <w:color w:val="000000"/>
        </w:rPr>
        <w:t>缓解城市热岛效应是构建“绿色、健康、和谐、美丽”城市环境需要解决的重要问题，也是城市更新和未来城市建设规划的热点和重点。下图为某城市中心城区各类功能区的面积与温度等级占比示意图。完成下面小题。</w:t>
      </w:r>
    </w:p>
    <w:p>
      <w:pPr>
        <w:spacing w:line="360" w:lineRule="auto"/>
        <w:jc w:val="both"/>
        <w:textAlignment w:val="center"/>
        <w:rPr>
          <w:color w:val="000000"/>
        </w:rPr>
      </w:pPr>
      <w:r>
        <w:rPr>
          <w:color w:val="000000"/>
        </w:rPr>
        <w:drawing>
          <wp:inline distT="0" distB="0" distL="114300" distR="114300">
            <wp:extent cx="3038475" cy="21336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038475" cy="2133600"/>
                    </a:xfrm>
                    <a:prstGeom prst="rect">
                      <a:avLst/>
                    </a:prstGeom>
                  </pic:spPr>
                </pic:pic>
              </a:graphicData>
            </a:graphic>
          </wp:inline>
        </w:drawing>
      </w:r>
    </w:p>
    <w:p>
      <w:pPr>
        <w:spacing w:line="360" w:lineRule="auto"/>
        <w:jc w:val="left"/>
        <w:textAlignment w:val="center"/>
        <w:rPr>
          <w:color w:val="000000"/>
        </w:rPr>
      </w:pPr>
      <w:r>
        <w:rPr>
          <w:color w:val="000000"/>
        </w:rPr>
        <w:t xml:space="preserve">17. </w:t>
      </w:r>
      <w:r>
        <w:rPr>
          <w:rFonts w:ascii="宋体" w:hAnsi="宋体" w:eastAsia="宋体" w:cs="宋体"/>
          <w:color w:val="000000"/>
        </w:rPr>
        <w:t>图中甲、乙、丙分别代表的城市功能区是（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住宅区、工业区、商业区</w:t>
      </w:r>
      <w:r>
        <w:rPr>
          <w:color w:val="000000"/>
        </w:rPr>
        <w:tab/>
      </w:r>
      <w:r>
        <w:rPr>
          <w:color w:val="000000"/>
        </w:rPr>
        <w:t xml:space="preserve">B. </w:t>
      </w:r>
      <w:r>
        <w:rPr>
          <w:rFonts w:ascii="宋体" w:hAnsi="宋体" w:eastAsia="宋体" w:cs="宋体"/>
          <w:color w:val="000000"/>
        </w:rPr>
        <w:t>住宅区、商业区、工业区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工业区、住宅区、商业区</w:t>
      </w:r>
      <w:r>
        <w:rPr>
          <w:color w:val="000000"/>
        </w:rPr>
        <w:tab/>
      </w:r>
      <w:r>
        <w:rPr>
          <w:color w:val="000000"/>
        </w:rPr>
        <w:t xml:space="preserve">D. </w:t>
      </w:r>
      <w:r>
        <w:rPr>
          <w:rFonts w:ascii="宋体" w:hAnsi="宋体" w:eastAsia="宋体" w:cs="宋体"/>
          <w:color w:val="000000"/>
        </w:rPr>
        <w:t>商业区、住宅区、工业区</w:t>
      </w:r>
    </w:p>
    <w:p>
      <w:pPr>
        <w:spacing w:line="360" w:lineRule="auto"/>
        <w:jc w:val="left"/>
        <w:textAlignment w:val="center"/>
        <w:rPr>
          <w:color w:val="000000"/>
        </w:rPr>
      </w:pPr>
      <w:r>
        <w:rPr>
          <w:color w:val="000000"/>
        </w:rPr>
        <w:t xml:space="preserve">18. </w:t>
      </w:r>
      <w:r>
        <w:rPr>
          <w:rFonts w:ascii="宋体" w:hAnsi="宋体" w:eastAsia="宋体" w:cs="宋体"/>
          <w:color w:val="000000"/>
        </w:rPr>
        <w:t>为缓解热岛效应，该城市采用“低密度高层”建设模式的主要原因是（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14"/>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低密度能控制城市人口数量</w:t>
      </w:r>
      <w:r>
        <w:rPr>
          <w:color w:val="000000"/>
        </w:rPr>
        <w:tab/>
      </w:r>
      <w:r>
        <w:rPr>
          <w:color w:val="000000"/>
        </w:rPr>
        <w:t xml:space="preserve">B. </w:t>
      </w:r>
      <w:r>
        <w:rPr>
          <w:rFonts w:ascii="宋体" w:hAnsi="宋体" w:eastAsia="宋体" w:cs="宋体"/>
          <w:color w:val="000000"/>
        </w:rPr>
        <w:t>低密度利于增加绿化、水域面积</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高层建筑对太阳辐射反射强</w:t>
      </w:r>
      <w:r>
        <w:rPr>
          <w:color w:val="000000"/>
        </w:rPr>
        <w:tab/>
      </w:r>
      <w:r>
        <w:rPr>
          <w:color w:val="000000"/>
        </w:rPr>
        <w:t xml:space="preserve">D. </w:t>
      </w:r>
      <w:r>
        <w:rPr>
          <w:rFonts w:ascii="宋体" w:hAnsi="宋体" w:eastAsia="宋体" w:cs="宋体"/>
          <w:color w:val="000000"/>
        </w:rPr>
        <w:t>高层有利于腾出地块，拓宽道路</w:t>
      </w:r>
    </w:p>
    <w:p>
      <w:pPr>
        <w:spacing w:line="360" w:lineRule="auto"/>
        <w:ind w:firstLine="420"/>
        <w:jc w:val="both"/>
        <w:textAlignment w:val="center"/>
        <w:rPr>
          <w:color w:val="000000"/>
        </w:rPr>
      </w:pPr>
      <w:r>
        <w:rPr>
          <w:rFonts w:ascii="楷体" w:hAnsi="楷体" w:eastAsia="楷体" w:cs="楷体"/>
          <w:color w:val="000000"/>
        </w:rPr>
        <w:t>仰仪是我国古代天文观测仪器。主体为铜质半球面，在其南部放置东西向横杆和南北向缩杆，缩杆末端延伸到半球中心，并装有一块中间有小孔、可以旋转的小方板。观测时，让小方板正对太阳，使太阳光通过小孔在球面上形成光点，读取球面内刻度可以判断太阳的位置。完成下面小题。</w:t>
      </w:r>
    </w:p>
    <w:p>
      <w:pPr>
        <w:spacing w:line="360" w:lineRule="auto"/>
        <w:jc w:val="both"/>
        <w:textAlignment w:val="center"/>
        <w:rPr>
          <w:color w:val="000000"/>
        </w:rPr>
      </w:pPr>
      <w:r>
        <w:rPr>
          <w:color w:val="000000"/>
        </w:rPr>
        <w:drawing>
          <wp:inline distT="0" distB="0" distL="114300" distR="114300">
            <wp:extent cx="2571750" cy="1571625"/>
            <wp:effectExtent l="0" t="0" r="3810" b="1333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571750" cy="1571625"/>
                    </a:xfrm>
                    <a:prstGeom prst="rect">
                      <a:avLst/>
                    </a:prstGeom>
                  </pic:spPr>
                </pic:pic>
              </a:graphicData>
            </a:graphic>
          </wp:inline>
        </w:drawing>
      </w:r>
    </w:p>
    <w:p>
      <w:pPr>
        <w:spacing w:line="360" w:lineRule="auto"/>
        <w:jc w:val="left"/>
        <w:textAlignment w:val="center"/>
        <w:rPr>
          <w:color w:val="000000"/>
        </w:rPr>
      </w:pPr>
      <w:r>
        <w:rPr>
          <w:color w:val="000000"/>
        </w:rPr>
        <w:t xml:space="preserve">19. </w:t>
      </w:r>
      <w:r>
        <w:rPr>
          <w:rFonts w:ascii="宋体" w:hAnsi="宋体" w:eastAsia="宋体" w:cs="宋体"/>
          <w:color w:val="000000"/>
        </w:rPr>
        <w:t>若</w:t>
      </w:r>
      <w:r>
        <w:rPr>
          <w:rFonts w:ascii="Times New Roman" w:hAnsi="Times New Roman" w:eastAsia="Times New Roman" w:cs="Times New Roman"/>
          <w:color w:val="000000"/>
        </w:rPr>
        <w:t>3</w:t>
      </w:r>
      <w:r>
        <w:rPr>
          <w:rFonts w:ascii="宋体" w:hAnsi="宋体" w:eastAsia="宋体" w:cs="宋体"/>
          <w:color w:val="000000"/>
        </w:rPr>
        <w:t>月</w:t>
      </w:r>
      <w:r>
        <w:rPr>
          <w:rFonts w:ascii="Times New Roman" w:hAnsi="Times New Roman" w:eastAsia="Times New Roman" w:cs="Times New Roman"/>
          <w:color w:val="000000"/>
        </w:rPr>
        <w:t>1</w:t>
      </w:r>
      <w:r>
        <w:rPr>
          <w:rFonts w:ascii="宋体" w:hAnsi="宋体" w:eastAsia="宋体" w:cs="宋体"/>
          <w:color w:val="000000"/>
        </w:rPr>
        <w:t>日天气晴朗，光点在铜质半球面上的移动轨迹为（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由西南逆时针转向东南</w:t>
      </w:r>
      <w:r>
        <w:rPr>
          <w:color w:val="000000"/>
        </w:rPr>
        <w:tab/>
      </w:r>
      <w:r>
        <w:rPr>
          <w:color w:val="000000"/>
        </w:rPr>
        <w:t xml:space="preserve">B. </w:t>
      </w:r>
      <w:r>
        <w:rPr>
          <w:rFonts w:ascii="宋体" w:hAnsi="宋体" w:eastAsia="宋体" w:cs="宋体"/>
          <w:color w:val="000000"/>
        </w:rPr>
        <w:t>由西南顺时针转向东南</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由西北逆时针转向东北</w:t>
      </w:r>
      <w:r>
        <w:rPr>
          <w:color w:val="000000"/>
        </w:rPr>
        <w:tab/>
      </w:r>
      <w:r>
        <w:rPr>
          <w:color w:val="000000"/>
        </w:rPr>
        <w:t xml:space="preserve">D. </w:t>
      </w:r>
      <w:r>
        <w:rPr>
          <w:rFonts w:ascii="宋体" w:hAnsi="宋体" w:eastAsia="宋体" w:cs="宋体"/>
          <w:color w:val="000000"/>
        </w:rPr>
        <w:t>由西北顺时针转向东北</w:t>
      </w:r>
    </w:p>
    <w:p>
      <w:pPr>
        <w:spacing w:line="360" w:lineRule="auto"/>
        <w:jc w:val="left"/>
        <w:textAlignment w:val="center"/>
        <w:rPr>
          <w:color w:val="000000"/>
        </w:rPr>
      </w:pPr>
      <w:r>
        <w:rPr>
          <w:color w:val="000000"/>
        </w:rPr>
        <w:t xml:space="preserve">20. </w:t>
      </w:r>
      <w:r>
        <w:rPr>
          <w:rFonts w:ascii="宋体" w:hAnsi="宋体" w:eastAsia="宋体" w:cs="宋体"/>
          <w:color w:val="000000"/>
        </w:rPr>
        <w:t>夏至日正午时，北京、杭州光点位置显示正确的是（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828800" cy="1200150"/>
            <wp:effectExtent l="0" t="0" r="0" b="381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828800" cy="12001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838325" cy="1171575"/>
            <wp:effectExtent l="0" t="0" r="5715" b="190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838325" cy="11715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914525" cy="1247775"/>
            <wp:effectExtent l="0" t="0" r="5715" b="190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914525" cy="12477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924050" cy="1200150"/>
            <wp:effectExtent l="0" t="0" r="11430" b="381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1924050" cy="1200150"/>
                    </a:xfrm>
                    <a:prstGeom prst="rect">
                      <a:avLst/>
                    </a:prstGeom>
                  </pic:spPr>
                </pic:pic>
              </a:graphicData>
            </a:graphic>
          </wp:inline>
        </w:drawing>
      </w:r>
    </w:p>
    <w:p>
      <w:pPr>
        <w:spacing w:line="285" w:lineRule="auto"/>
        <w:jc w:val="both"/>
        <w:textAlignment w:val="center"/>
        <w:rPr>
          <w:color w:val="000000"/>
        </w:rPr>
      </w:pPr>
      <w:r>
        <w:rPr>
          <w:rFonts w:ascii="宋体" w:hAnsi="宋体" w:eastAsia="宋体" w:cs="宋体"/>
          <w:b/>
          <w:color w:val="000000"/>
          <w:sz w:val="24"/>
        </w:rPr>
        <w:t>二、选择题</w:t>
      </w:r>
      <w:r>
        <w:rPr>
          <w:rFonts w:ascii="Times New Roman" w:hAnsi="Times New Roman" w:eastAsia="Times New Roman" w:cs="Times New Roman"/>
          <w:b/>
          <w:color w:val="000000"/>
          <w:sz w:val="24"/>
        </w:rPr>
        <w:t>11</w:t>
      </w:r>
      <w:r>
        <w:rPr>
          <w:rFonts w:ascii="宋体" w:hAnsi="宋体" w:eastAsia="宋体" w:cs="宋体"/>
          <w:b/>
          <w:color w:val="000000"/>
          <w:sz w:val="24"/>
        </w:rPr>
        <w:t>（本大题共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分。每小题列出的四个备选项中只有一个是符合题目要求的，不选、多选、错选均不得分）</w:t>
      </w:r>
    </w:p>
    <w:p>
      <w:pPr>
        <w:spacing w:line="360" w:lineRule="auto"/>
        <w:jc w:val="both"/>
        <w:textAlignment w:val="center"/>
        <w:rPr>
          <w:color w:val="000000"/>
        </w:rPr>
      </w:pPr>
      <w:r>
        <w:rPr>
          <w:color w:val="000000"/>
        </w:rPr>
        <w:t xml:space="preserve">21. </w:t>
      </w:r>
      <w:r>
        <w:rPr>
          <w:rFonts w:ascii="宋体" w:hAnsi="宋体" w:eastAsia="宋体" w:cs="宋体"/>
          <w:color w:val="000000"/>
        </w:rPr>
        <w:t>堤围始建于宋代，初次合围(环绕围垦田地的外堤合拢)于明初，明代中期，当地形成了较为完备的水利系统。下图珠江三角洲某地明代中期的围垦景观示意图。下列关于堤坝作用说法正确的是（   ）</w:t>
      </w:r>
    </w:p>
    <w:p>
      <w:pPr>
        <w:spacing w:line="360" w:lineRule="auto"/>
        <w:jc w:val="both"/>
        <w:textAlignment w:val="center"/>
        <w:rPr>
          <w:color w:val="000000"/>
        </w:rPr>
      </w:pPr>
      <w:r>
        <w:rPr>
          <w:color w:val="000000"/>
        </w:rPr>
        <w:drawing>
          <wp:inline distT="0" distB="0" distL="114300" distR="114300">
            <wp:extent cx="5238750" cy="1520190"/>
            <wp:effectExtent l="0" t="0" r="3810" b="381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5238750" cy="1520412"/>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①堤坝围垦增加土地面积，扩大种植规模</w:t>
      </w:r>
      <w:r>
        <w:rPr>
          <w:color w:val="000000"/>
        </w:rPr>
        <w:t xml:space="preserve">            </w:t>
      </w:r>
      <w:r>
        <w:rPr>
          <w:rFonts w:ascii="宋体" w:hAnsi="宋体" w:eastAsia="宋体" w:cs="宋体"/>
          <w:color w:val="000000"/>
        </w:rPr>
        <w:t>②沿江堤坝便于防洪灌溉，改善种植条件</w:t>
      </w:r>
    </w:p>
    <w:p>
      <w:pPr>
        <w:spacing w:line="360" w:lineRule="auto"/>
        <w:jc w:val="both"/>
        <w:textAlignment w:val="center"/>
        <w:rPr>
          <w:color w:val="000000"/>
        </w:rPr>
      </w:pPr>
      <w:r>
        <w:rPr>
          <w:rFonts w:ascii="宋体" w:hAnsi="宋体" w:eastAsia="宋体" w:cs="宋体"/>
          <w:color w:val="000000"/>
        </w:rPr>
        <w:t>③沿海堤坝防止海潮入侵，保护农田安全</w:t>
      </w:r>
      <w:r>
        <w:rPr>
          <w:color w:val="000000"/>
        </w:rPr>
        <w:t xml:space="preserve">            </w:t>
      </w:r>
      <w:r>
        <w:rPr>
          <w:rFonts w:ascii="宋体" w:hAnsi="宋体" w:eastAsia="宋体" w:cs="宋体"/>
          <w:color w:val="000000"/>
        </w:rPr>
        <w:t>④沿海堤坝阻拦泥沙入海，增加耕地面积</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②③④</w:t>
      </w:r>
      <w:r>
        <w:rPr>
          <w:color w:val="000000"/>
        </w:rPr>
        <w:tab/>
      </w:r>
      <w:r>
        <w:rPr>
          <w:color w:val="000000"/>
        </w:rPr>
        <w:t xml:space="preserve">B. </w:t>
      </w:r>
      <w:r>
        <w:rPr>
          <w:rFonts w:ascii="宋体" w:hAnsi="宋体" w:eastAsia="宋体" w:cs="宋体"/>
          <w:color w:val="000000"/>
        </w:rPr>
        <w:t>①②③</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①②④</w:t>
      </w:r>
    </w:p>
    <w:p>
      <w:pPr>
        <w:spacing w:line="360" w:lineRule="auto"/>
        <w:ind w:firstLine="420"/>
        <w:jc w:val="both"/>
        <w:textAlignment w:val="center"/>
        <w:rPr>
          <w:color w:val="000000"/>
        </w:rPr>
      </w:pPr>
      <w:r>
        <w:rPr>
          <w:rFonts w:ascii="楷体" w:hAnsi="楷体" w:eastAsia="楷体" w:cs="楷体"/>
          <w:color w:val="000000"/>
        </w:rPr>
        <w:t>城市群一般是以经济比较发达、具有较强辐射带动作用的核心城市为中心，由若干个空间邻近、联系密切、功能互补和等级有序的周边城市共同组成。图1为长三角各城市位置图，图2为长三角部分城市与上海的经济联系强度所占比重示意图。完成下面小题。</w:t>
      </w:r>
    </w:p>
    <w:p>
      <w:pPr>
        <w:spacing w:line="360" w:lineRule="auto"/>
        <w:jc w:val="both"/>
        <w:textAlignment w:val="center"/>
        <w:rPr>
          <w:color w:val="000000"/>
        </w:rPr>
      </w:pPr>
      <w:r>
        <w:rPr>
          <w:color w:val="000000"/>
        </w:rPr>
        <w:drawing>
          <wp:inline distT="0" distB="0" distL="114300" distR="114300">
            <wp:extent cx="5172075" cy="2705100"/>
            <wp:effectExtent l="0" t="0" r="9525" b="762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5172075" cy="2705100"/>
                    </a:xfrm>
                    <a:prstGeom prst="rect">
                      <a:avLst/>
                    </a:prstGeom>
                  </pic:spPr>
                </pic:pic>
              </a:graphicData>
            </a:graphic>
          </wp:inline>
        </w:drawing>
      </w:r>
    </w:p>
    <w:p>
      <w:pPr>
        <w:spacing w:line="360" w:lineRule="auto"/>
        <w:jc w:val="left"/>
        <w:textAlignment w:val="center"/>
        <w:rPr>
          <w:color w:val="000000"/>
        </w:rPr>
      </w:pPr>
      <w:r>
        <w:rPr>
          <w:color w:val="000000"/>
        </w:rPr>
        <w:t xml:space="preserve">22. </w:t>
      </w:r>
      <w:r>
        <w:rPr>
          <w:rFonts w:ascii="宋体" w:hAnsi="宋体" w:eastAsia="宋体" w:cs="宋体"/>
          <w:color w:val="000000"/>
        </w:rPr>
        <w:t>与杭州相比，嘉兴与上海的经济联系强度更高的主要影响因素是（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4"/>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空间距离</w:t>
      </w:r>
      <w:r>
        <w:rPr>
          <w:color w:val="000000"/>
        </w:rPr>
        <w:tab/>
      </w:r>
      <w:r>
        <w:rPr>
          <w:color w:val="000000"/>
        </w:rPr>
        <w:t xml:space="preserve">B. </w:t>
      </w:r>
      <w:r>
        <w:rPr>
          <w:rFonts w:ascii="宋体" w:hAnsi="宋体" w:eastAsia="宋体" w:cs="宋体"/>
          <w:color w:val="000000"/>
        </w:rPr>
        <w:t>产业差异</w:t>
      </w:r>
      <w:r>
        <w:rPr>
          <w:color w:val="000000"/>
        </w:rPr>
        <w:tab/>
      </w:r>
      <w:r>
        <w:rPr>
          <w:color w:val="000000"/>
        </w:rPr>
        <w:t xml:space="preserve">C. </w:t>
      </w:r>
      <w:r>
        <w:rPr>
          <w:rFonts w:ascii="宋体" w:hAnsi="宋体" w:eastAsia="宋体" w:cs="宋体"/>
          <w:color w:val="000000"/>
        </w:rPr>
        <w:t>城市等级</w:t>
      </w:r>
      <w:r>
        <w:rPr>
          <w:color w:val="000000"/>
        </w:rPr>
        <w:tab/>
      </w:r>
      <w:r>
        <w:rPr>
          <w:color w:val="000000"/>
        </w:rPr>
        <w:t xml:space="preserve">D. </w:t>
      </w:r>
      <w:r>
        <w:rPr>
          <w:rFonts w:ascii="宋体" w:hAnsi="宋体" w:eastAsia="宋体" w:cs="宋体"/>
          <w:color w:val="000000"/>
        </w:rPr>
        <w:t>城市空间结构</w:t>
      </w:r>
    </w:p>
    <w:p>
      <w:pPr>
        <w:spacing w:line="360" w:lineRule="auto"/>
        <w:jc w:val="left"/>
        <w:textAlignment w:val="center"/>
        <w:rPr>
          <w:color w:val="000000"/>
        </w:rPr>
      </w:pPr>
      <w:r>
        <w:rPr>
          <w:color w:val="000000"/>
        </w:rPr>
        <w:t xml:space="preserve">23. </w:t>
      </w:r>
      <w:r>
        <w:rPr>
          <w:rFonts w:ascii="宋体" w:hAnsi="宋体" w:eastAsia="宋体" w:cs="宋体"/>
          <w:color w:val="000000"/>
        </w:rPr>
        <w:t>宁波为提升与上海的经济联系强度，可采取的措施是（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①缩短空间距离</w:t>
      </w:r>
      <w:r>
        <w:rPr>
          <w:color w:val="000000"/>
        </w:rPr>
        <w:t xml:space="preserve">        </w:t>
      </w:r>
      <w:r>
        <w:rPr>
          <w:rFonts w:ascii="宋体" w:hAnsi="宋体" w:eastAsia="宋体" w:cs="宋体"/>
          <w:color w:val="000000"/>
        </w:rPr>
        <w:t>②拓展对外交通</w:t>
      </w:r>
      <w:r>
        <w:rPr>
          <w:color w:val="000000"/>
        </w:rPr>
        <w:t xml:space="preserve">        </w:t>
      </w:r>
      <w:r>
        <w:rPr>
          <w:rFonts w:ascii="宋体" w:hAnsi="宋体" w:eastAsia="宋体" w:cs="宋体"/>
          <w:color w:val="000000"/>
        </w:rPr>
        <w:t>③提升城市等级</w:t>
      </w:r>
      <w:r>
        <w:rPr>
          <w:color w:val="000000"/>
        </w:rPr>
        <w:t xml:space="preserve">        </w:t>
      </w:r>
      <w:r>
        <w:rPr>
          <w:rFonts w:ascii="宋体" w:hAnsi="宋体" w:eastAsia="宋体" w:cs="宋体"/>
          <w:color w:val="000000"/>
        </w:rPr>
        <w:t>④改善投资环境</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③④</w:t>
      </w:r>
      <w:r>
        <w:rPr>
          <w:color w:val="000000"/>
        </w:rPr>
        <w:tab/>
      </w:r>
      <w:r>
        <w:rPr>
          <w:color w:val="000000"/>
        </w:rPr>
        <w:t xml:space="preserve">C. </w:t>
      </w:r>
      <w:r>
        <w:rPr>
          <w:rFonts w:ascii="宋体" w:hAnsi="宋体" w:eastAsia="宋体" w:cs="宋体"/>
          <w:color w:val="000000"/>
        </w:rPr>
        <w:t>①④</w:t>
      </w:r>
      <w:r>
        <w:rPr>
          <w:color w:val="000000"/>
        </w:rPr>
        <w:tab/>
      </w:r>
      <w:r>
        <w:rPr>
          <w:color w:val="000000"/>
        </w:rPr>
        <w:t xml:space="preserve">D. </w:t>
      </w:r>
      <w:r>
        <w:rPr>
          <w:rFonts w:ascii="宋体" w:hAnsi="宋体" w:eastAsia="宋体" w:cs="宋体"/>
          <w:color w:val="000000"/>
        </w:rPr>
        <w:t>②④</w:t>
      </w:r>
    </w:p>
    <w:p>
      <w:pPr>
        <w:spacing w:line="360" w:lineRule="auto"/>
        <w:ind w:firstLine="420"/>
        <w:jc w:val="both"/>
        <w:textAlignment w:val="center"/>
        <w:rPr>
          <w:color w:val="000000"/>
        </w:rPr>
      </w:pPr>
      <w:r>
        <w:rPr>
          <w:rFonts w:ascii="楷体" w:hAnsi="楷体" w:eastAsia="楷体" w:cs="楷体"/>
          <w:color w:val="000000"/>
        </w:rPr>
        <w:t>2022年12月下旬，北美洲经历了极端的天气变化。下图为近地面北美洲部分地区两时段的气温分布图(℃)，图中虚线为锋线。完成下面小题。</w:t>
      </w:r>
    </w:p>
    <w:p>
      <w:pPr>
        <w:spacing w:line="360" w:lineRule="auto"/>
        <w:jc w:val="both"/>
        <w:textAlignment w:val="center"/>
        <w:rPr>
          <w:color w:val="000000"/>
        </w:rPr>
      </w:pPr>
      <w:r>
        <w:rPr>
          <w:color w:val="000000"/>
        </w:rPr>
        <w:drawing>
          <wp:inline distT="0" distB="0" distL="114300" distR="114300">
            <wp:extent cx="5219700" cy="1524000"/>
            <wp:effectExtent l="0" t="0" r="762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5219700" cy="1524000"/>
                    </a:xfrm>
                    <a:prstGeom prst="rect">
                      <a:avLst/>
                    </a:prstGeom>
                  </pic:spPr>
                </pic:pic>
              </a:graphicData>
            </a:graphic>
          </wp:inline>
        </w:drawing>
      </w:r>
    </w:p>
    <w:p>
      <w:pPr>
        <w:spacing w:line="360" w:lineRule="auto"/>
        <w:jc w:val="left"/>
        <w:textAlignment w:val="center"/>
        <w:rPr>
          <w:color w:val="000000"/>
        </w:rPr>
      </w:pPr>
      <w:r>
        <w:rPr>
          <w:color w:val="000000"/>
        </w:rPr>
        <w:t xml:space="preserve">24. </w:t>
      </w:r>
      <w:r>
        <w:rPr>
          <w:rFonts w:ascii="宋体" w:hAnsi="宋体" w:eastAsia="宋体" w:cs="宋体"/>
          <w:color w:val="000000"/>
        </w:rPr>
        <w:t>与图中同纬度地区相比，休斯顿温度变化大的主要影响因素是（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14"/>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地形</w:t>
      </w:r>
      <w:r>
        <w:rPr>
          <w:color w:val="000000"/>
        </w:rPr>
        <w:tab/>
      </w:r>
      <w:r>
        <w:rPr>
          <w:color w:val="000000"/>
        </w:rPr>
        <w:t xml:space="preserve">B. </w:t>
      </w:r>
      <w:r>
        <w:rPr>
          <w:rFonts w:ascii="宋体" w:hAnsi="宋体" w:eastAsia="宋体" w:cs="宋体"/>
          <w:color w:val="000000"/>
        </w:rPr>
        <w:t>洋流</w:t>
      </w:r>
      <w:r>
        <w:rPr>
          <w:color w:val="000000"/>
        </w:rPr>
        <w:tab/>
      </w:r>
      <w:r>
        <w:rPr>
          <w:color w:val="000000"/>
        </w:rPr>
        <w:t xml:space="preserve">C. </w:t>
      </w:r>
      <w:r>
        <w:rPr>
          <w:rFonts w:ascii="宋体" w:hAnsi="宋体" w:eastAsia="宋体" w:cs="宋体"/>
          <w:color w:val="000000"/>
        </w:rPr>
        <w:t>海陆分布</w:t>
      </w:r>
      <w:r>
        <w:rPr>
          <w:color w:val="000000"/>
        </w:rPr>
        <w:tab/>
      </w:r>
      <w:r>
        <w:rPr>
          <w:color w:val="000000"/>
        </w:rPr>
        <w:t xml:space="preserve">D. </w:t>
      </w:r>
      <w:r>
        <w:rPr>
          <w:rFonts w:ascii="宋体" w:hAnsi="宋体" w:eastAsia="宋体" w:cs="宋体"/>
          <w:color w:val="000000"/>
        </w:rPr>
        <w:t>植被</w:t>
      </w:r>
    </w:p>
    <w:p>
      <w:pPr>
        <w:spacing w:line="360" w:lineRule="auto"/>
        <w:jc w:val="left"/>
        <w:textAlignment w:val="center"/>
        <w:rPr>
          <w:color w:val="000000"/>
        </w:rPr>
      </w:pPr>
      <w:r>
        <w:rPr>
          <w:color w:val="000000"/>
        </w:rPr>
        <w:t xml:space="preserve">25. </w:t>
      </w:r>
      <w:r>
        <w:rPr>
          <w:rFonts w:ascii="Times New Roman" w:hAnsi="Times New Roman" w:eastAsia="Times New Roman" w:cs="Times New Roman"/>
          <w:color w:val="000000"/>
        </w:rPr>
        <w:t>12</w:t>
      </w:r>
      <w:r>
        <w:rPr>
          <w:rFonts w:ascii="宋体" w:hAnsi="宋体" w:eastAsia="宋体" w:cs="宋体"/>
          <w:color w:val="000000"/>
        </w:rPr>
        <w:t>月</w:t>
      </w:r>
      <w:r>
        <w:rPr>
          <w:rFonts w:ascii="Times New Roman" w:hAnsi="Times New Roman" w:eastAsia="Times New Roman" w:cs="Times New Roman"/>
          <w:color w:val="000000"/>
        </w:rPr>
        <w:t>23</w:t>
      </w:r>
      <w:r>
        <w:rPr>
          <w:rFonts w:ascii="宋体" w:hAnsi="宋体" w:eastAsia="宋体" w:cs="宋体"/>
          <w:color w:val="000000"/>
        </w:rPr>
        <w:t>日</w:t>
      </w:r>
      <w:r>
        <w:rPr>
          <w:rFonts w:ascii="Times New Roman" w:hAnsi="Times New Roman" w:eastAsia="Times New Roman" w:cs="Times New Roman"/>
          <w:color w:val="000000"/>
        </w:rPr>
        <w:t>14</w:t>
      </w:r>
      <w:r>
        <w:rPr>
          <w:rFonts w:ascii="宋体" w:hAnsi="宋体" w:eastAsia="宋体" w:cs="宋体"/>
          <w:color w:val="000000"/>
        </w:rPr>
        <w:t>时，下列最有可能出现</w:t>
      </w:r>
      <w:r>
        <w:rPr>
          <w:rFonts w:ascii="宋体" w:hAnsi="宋体" w:eastAsia="宋体" w:cs="宋体"/>
          <w:color w:val="000000"/>
          <w:position w:val="0"/>
        </w:rPr>
        <w:drawing>
          <wp:inline distT="0" distB="0" distL="114300" distR="114300">
            <wp:extent cx="133350" cy="177800"/>
            <wp:effectExtent l="0" t="0" r="3810" b="4445"/>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现象是（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洛杉矶森林火险气象等级高</w:t>
      </w:r>
      <w:r>
        <w:rPr>
          <w:color w:val="000000"/>
        </w:rPr>
        <w:tab/>
      </w:r>
      <w:r>
        <w:rPr>
          <w:color w:val="000000"/>
        </w:rPr>
        <w:t xml:space="preserve">B. </w:t>
      </w:r>
      <w:r>
        <w:rPr>
          <w:rFonts w:ascii="宋体" w:hAnsi="宋体" w:eastAsia="宋体" w:cs="宋体"/>
          <w:color w:val="000000"/>
        </w:rPr>
        <w:t>渥太华出现大风、阴雨等天气</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夏洛特出现暖气团堆积现象</w:t>
      </w:r>
      <w:r>
        <w:rPr>
          <w:color w:val="000000"/>
        </w:rPr>
        <w:tab/>
      </w:r>
      <w:r>
        <w:rPr>
          <w:color w:val="000000"/>
        </w:rPr>
        <w:t xml:space="preserve">D. </w:t>
      </w:r>
      <w:r>
        <w:rPr>
          <w:rFonts w:ascii="宋体" w:hAnsi="宋体" w:eastAsia="宋体" w:cs="宋体"/>
          <w:color w:val="000000"/>
        </w:rPr>
        <w:t>魁北克大气不稳定，多对流雨</w:t>
      </w:r>
    </w:p>
    <w:p>
      <w:pPr>
        <w:spacing w:line="285" w:lineRule="auto"/>
        <w:jc w:val="both"/>
        <w:textAlignment w:val="center"/>
        <w:rPr>
          <w:color w:val="000000"/>
        </w:rPr>
      </w:pPr>
      <w:r>
        <w:rPr>
          <w:rFonts w:ascii="宋体" w:hAnsi="宋体" w:eastAsia="宋体" w:cs="宋体"/>
          <w:b/>
          <w:color w:val="000000"/>
          <w:sz w:val="24"/>
        </w:rPr>
        <w:t>三、非选择题（本大题共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小题，共</w:t>
      </w:r>
      <w:r>
        <w:rPr>
          <w:rFonts w:ascii="Times New Roman" w:hAnsi="Times New Roman" w:eastAsia="Times New Roman" w:cs="Times New Roman"/>
          <w:b/>
          <w:color w:val="000000"/>
          <w:sz w:val="24"/>
        </w:rPr>
        <w:t>45</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26. </w:t>
      </w:r>
      <w:r>
        <w:rPr>
          <w:rFonts w:ascii="宋体" w:hAnsi="宋体" w:eastAsia="宋体" w:cs="宋体"/>
          <w:color w:val="000000"/>
        </w:rPr>
        <w:t>阅读材料，完成下列问题。</w:t>
      </w:r>
    </w:p>
    <w:p>
      <w:pPr>
        <w:spacing w:line="360" w:lineRule="auto"/>
        <w:ind w:firstLine="420"/>
        <w:jc w:val="both"/>
        <w:textAlignment w:val="center"/>
        <w:rPr>
          <w:color w:val="000000"/>
        </w:rPr>
      </w:pPr>
      <w:r>
        <w:rPr>
          <w:rFonts w:ascii="楷体" w:hAnsi="楷体" w:eastAsia="楷体" w:cs="楷体"/>
          <w:color w:val="000000"/>
        </w:rPr>
        <w:t>材料一：“一汽”前身为中国第一汽车制造厂，1953年在苏联的援助下落户长春市。近期，吉林省围绕整车企业形成了整车制造、零部件生产、售后服务“三位一体”集聚模式，打造了一批特色汽车产业园区。</w:t>
      </w:r>
    </w:p>
    <w:p>
      <w:pPr>
        <w:spacing w:line="360" w:lineRule="auto"/>
        <w:ind w:firstLine="420"/>
        <w:jc w:val="both"/>
        <w:textAlignment w:val="center"/>
        <w:rPr>
          <w:color w:val="000000"/>
        </w:rPr>
      </w:pPr>
      <w:r>
        <w:rPr>
          <w:rFonts w:ascii="楷体" w:hAnsi="楷体" w:eastAsia="楷体" w:cs="楷体"/>
          <w:color w:val="000000"/>
        </w:rPr>
        <w:t>材料二：2017年，我国发布了汽车行业“双积分政策”，设立“油耗”“新能源”两种积分。企业考核达标的产生正积分，不达标的产生负积分，并允许未达标企业通过购买新能源积分等方式实现达标。</w:t>
      </w:r>
    </w:p>
    <w:p>
      <w:pPr>
        <w:spacing w:line="360" w:lineRule="auto"/>
        <w:ind w:firstLine="420"/>
        <w:jc w:val="both"/>
        <w:textAlignment w:val="center"/>
        <w:rPr>
          <w:color w:val="000000"/>
        </w:rPr>
      </w:pPr>
      <w:r>
        <w:rPr>
          <w:rFonts w:ascii="楷体" w:hAnsi="楷体" w:eastAsia="楷体" w:cs="楷体"/>
          <w:color w:val="000000"/>
        </w:rPr>
        <w:t>材料三：图1为我国局部区域图。图2为积分交易原理示意图。</w:t>
      </w:r>
    </w:p>
    <w:p>
      <w:pPr>
        <w:spacing w:line="360" w:lineRule="auto"/>
        <w:jc w:val="both"/>
        <w:textAlignment w:val="center"/>
        <w:rPr>
          <w:color w:val="000000"/>
        </w:rPr>
      </w:pPr>
      <w:r>
        <w:rPr>
          <w:color w:val="000000"/>
        </w:rPr>
        <w:drawing>
          <wp:inline distT="0" distB="0" distL="114300" distR="114300">
            <wp:extent cx="5238750" cy="2540000"/>
            <wp:effectExtent l="0" t="0" r="3810" b="508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238750" cy="2540531"/>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从地理位置角度，说明“一汽”落户长春的原因。</w:t>
      </w:r>
    </w:p>
    <w:p>
      <w:pPr>
        <w:spacing w:line="360" w:lineRule="auto"/>
        <w:jc w:val="left"/>
        <w:textAlignment w:val="center"/>
        <w:rPr>
          <w:color w:val="000000"/>
        </w:rPr>
      </w:pPr>
      <w:r>
        <w:rPr>
          <w:color w:val="000000"/>
        </w:rPr>
        <w:t>（2）</w:t>
      </w:r>
      <w:r>
        <w:rPr>
          <w:rFonts w:ascii="宋体" w:hAnsi="宋体" w:eastAsia="宋体" w:cs="宋体"/>
          <w:color w:val="000000"/>
        </w:rPr>
        <w:t>分析实施“双积分政策”对我国汽车企业的影响。</w:t>
      </w:r>
    </w:p>
    <w:p>
      <w:pPr>
        <w:spacing w:line="360" w:lineRule="auto"/>
        <w:jc w:val="left"/>
        <w:textAlignment w:val="center"/>
        <w:rPr>
          <w:color w:val="000000"/>
        </w:rPr>
      </w:pPr>
      <w:r>
        <w:rPr>
          <w:color w:val="000000"/>
        </w:rPr>
        <w:t>（3）</w:t>
      </w:r>
      <w:r>
        <w:rPr>
          <w:rFonts w:ascii="宋体" w:hAnsi="宋体" w:eastAsia="宋体" w:cs="宋体"/>
          <w:color w:val="000000"/>
        </w:rPr>
        <w:t>简述吉林省通过“三位一体”模式，打造特色汽车产业园的目的。</w:t>
      </w:r>
    </w:p>
    <w:p>
      <w:pPr>
        <w:spacing w:line="360" w:lineRule="auto"/>
        <w:jc w:val="both"/>
        <w:textAlignment w:val="center"/>
        <w:rPr>
          <w:color w:val="000000"/>
        </w:rPr>
      </w:pPr>
      <w:r>
        <w:rPr>
          <w:color w:val="000000"/>
        </w:rPr>
        <w:t xml:space="preserve">27. </w:t>
      </w:r>
      <w:r>
        <w:rPr>
          <w:rFonts w:ascii="宋体" w:hAnsi="宋体" w:eastAsia="宋体" w:cs="宋体"/>
          <w:color w:val="000000"/>
        </w:rPr>
        <w:t>阅读材料，完成下列问题。</w:t>
      </w:r>
    </w:p>
    <w:p>
      <w:pPr>
        <w:spacing w:line="360" w:lineRule="auto"/>
        <w:ind w:firstLine="420"/>
        <w:jc w:val="both"/>
        <w:textAlignment w:val="center"/>
        <w:rPr>
          <w:color w:val="000000"/>
        </w:rPr>
      </w:pPr>
      <w:r>
        <w:rPr>
          <w:rFonts w:ascii="楷体" w:hAnsi="楷体" w:eastAsia="楷体" w:cs="楷体"/>
          <w:color w:val="000000"/>
        </w:rPr>
        <w:t>材料一：卡塔尔国土面积约1.15万km</w:t>
      </w:r>
      <w:r>
        <w:rPr>
          <w:rFonts w:ascii="Calibri" w:hAnsi="Calibri" w:eastAsia="Calibri" w:cs="Calibri"/>
          <w:color w:val="000000"/>
        </w:rPr>
        <w:t>²</w:t>
      </w:r>
      <w:r>
        <w:rPr>
          <w:rFonts w:ascii="楷体" w:hAnsi="楷体" w:eastAsia="楷体" w:cs="楷体"/>
          <w:color w:val="000000"/>
        </w:rPr>
        <w:t>，2021年总人口数为265.8万人，其中本国公民只占15%，石油、天然气及其相关产业是其支柱产业。2022年，中国石化与卡塔尔能源公司签署长期购销协议，卡塔尔能源公司每年向中国供应400万吨液化天然气。下图为世界局部区域图。</w:t>
      </w:r>
    </w:p>
    <w:p>
      <w:pPr>
        <w:spacing w:line="360" w:lineRule="auto"/>
        <w:jc w:val="both"/>
        <w:textAlignment w:val="center"/>
        <w:rPr>
          <w:color w:val="000000"/>
        </w:rPr>
      </w:pPr>
      <w:r>
        <w:rPr>
          <w:color w:val="000000"/>
        </w:rPr>
        <w:drawing>
          <wp:inline distT="0" distB="0" distL="114300" distR="114300">
            <wp:extent cx="3705225" cy="2495550"/>
            <wp:effectExtent l="0" t="0" r="13335" b="381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3705225" cy="2495550"/>
                    </a:xfrm>
                    <a:prstGeom prst="rect">
                      <a:avLst/>
                    </a:prstGeom>
                  </pic:spPr>
                </pic:pic>
              </a:graphicData>
            </a:graphic>
          </wp:inline>
        </w:drawing>
      </w:r>
    </w:p>
    <w:p>
      <w:pPr>
        <w:spacing w:line="360" w:lineRule="auto"/>
        <w:ind w:firstLine="420"/>
        <w:jc w:val="both"/>
        <w:textAlignment w:val="center"/>
        <w:rPr>
          <w:color w:val="000000"/>
        </w:rPr>
      </w:pPr>
      <w:r>
        <w:rPr>
          <w:rFonts w:ascii="楷体" w:hAnsi="楷体" w:eastAsia="楷体" w:cs="楷体"/>
          <w:color w:val="000000"/>
        </w:rPr>
        <w:t>材料二：在发展能源产业的同时，卡塔尔还推出了旨在实现经济多元化的“2030国家愿景”规划。在举办第22届男足世界杯时，卡塔尔大力建设高级酒店、体育场馆、会展场馆、太阳能电站、机场等基础设施项目。</w:t>
      </w:r>
    </w:p>
    <w:p>
      <w:pPr>
        <w:spacing w:line="360" w:lineRule="auto"/>
        <w:jc w:val="left"/>
        <w:textAlignment w:val="center"/>
        <w:rPr>
          <w:color w:val="000000"/>
        </w:rPr>
      </w:pPr>
      <w:r>
        <w:rPr>
          <w:color w:val="000000"/>
        </w:rPr>
        <w:t>（1）</w:t>
      </w:r>
      <w:r>
        <w:rPr>
          <w:rFonts w:ascii="宋体" w:hAnsi="宋体" w:eastAsia="宋体" w:cs="宋体"/>
          <w:color w:val="000000"/>
        </w:rPr>
        <w:t>推测卡塔尔人口的分布及结构特征。</w:t>
      </w:r>
    </w:p>
    <w:p>
      <w:pPr>
        <w:spacing w:line="360" w:lineRule="auto"/>
        <w:jc w:val="left"/>
        <w:textAlignment w:val="center"/>
        <w:rPr>
          <w:color w:val="000000"/>
        </w:rPr>
      </w:pPr>
      <w:r>
        <w:rPr>
          <w:color w:val="000000"/>
        </w:rPr>
        <w:t>（2）</w:t>
      </w:r>
      <w:r>
        <w:rPr>
          <w:rFonts w:ascii="宋体" w:hAnsi="宋体" w:eastAsia="宋体" w:cs="宋体"/>
          <w:color w:val="000000"/>
        </w:rPr>
        <w:t>卡塔尔向中国出口天然气的最佳运输方式是</w:t>
      </w:r>
      <w:r>
        <w:rPr>
          <w:color w:val="000000"/>
        </w:rPr>
        <w:t>________</w:t>
      </w:r>
      <w:r>
        <w:rPr>
          <w:rFonts w:ascii="宋体" w:hAnsi="宋体" w:eastAsia="宋体" w:cs="宋体"/>
          <w:color w:val="000000"/>
        </w:rPr>
        <w:t>，说明理由</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从产业结构优化角度，说明举办世界杯对该国经济的促进作用。</w:t>
      </w:r>
    </w:p>
    <w:p>
      <w:pPr>
        <w:spacing w:line="360" w:lineRule="auto"/>
        <w:jc w:val="both"/>
        <w:textAlignment w:val="center"/>
        <w:rPr>
          <w:color w:val="000000"/>
        </w:rPr>
      </w:pPr>
      <w:r>
        <w:rPr>
          <w:color w:val="000000"/>
        </w:rPr>
        <w:t xml:space="preserve">28. </w:t>
      </w:r>
      <w:r>
        <w:rPr>
          <w:rFonts w:ascii="宋体" w:hAnsi="宋体" w:eastAsia="宋体" w:cs="宋体"/>
          <w:color w:val="000000"/>
        </w:rPr>
        <w:t>阅读材料，完成下列问题。</w:t>
      </w:r>
    </w:p>
    <w:p>
      <w:pPr>
        <w:spacing w:line="360" w:lineRule="auto"/>
        <w:ind w:firstLine="420"/>
        <w:jc w:val="both"/>
        <w:textAlignment w:val="center"/>
        <w:rPr>
          <w:color w:val="000000"/>
        </w:rPr>
      </w:pPr>
      <w:r>
        <w:rPr>
          <w:rFonts w:ascii="楷体" w:hAnsi="楷体" w:eastAsia="楷体" w:cs="楷体"/>
          <w:color w:val="000000"/>
        </w:rPr>
        <w:t>材料一：太行山纵贯于河北、河南、山西三省之间，距今7000万年前的“燕山运动”使太行山地区发生了强烈的褶皱和断裂。在方言中，横切山脉使山脉中断的河谷或山谷称为“陉”，太行山东坡多东西向的陉，古称“太行八陉”。</w:t>
      </w:r>
    </w:p>
    <w:p>
      <w:pPr>
        <w:spacing w:line="360" w:lineRule="auto"/>
        <w:ind w:firstLine="420"/>
        <w:jc w:val="both"/>
        <w:textAlignment w:val="center"/>
        <w:rPr>
          <w:color w:val="000000"/>
        </w:rPr>
      </w:pPr>
      <w:r>
        <w:rPr>
          <w:rFonts w:ascii="楷体" w:hAnsi="楷体" w:eastAsia="楷体" w:cs="楷体"/>
          <w:color w:val="000000"/>
        </w:rPr>
        <w:t>材料二：太行山国家森林步道全长约2200km，途经或邻近35处自然保护区，是华北民众走向自然荒野的最近平台。近年来，国家发改委等部门加强沿线自然保护区建设，推动生态保护修复，为太行山国家森林步道的长期持续发展提供了坚实基础。</w:t>
      </w:r>
    </w:p>
    <w:p>
      <w:pPr>
        <w:spacing w:line="360" w:lineRule="auto"/>
        <w:ind w:firstLine="420"/>
        <w:jc w:val="both"/>
        <w:textAlignment w:val="center"/>
        <w:rPr>
          <w:color w:val="000000"/>
        </w:rPr>
      </w:pPr>
      <w:r>
        <w:rPr>
          <w:rFonts w:ascii="楷体" w:hAnsi="楷体" w:eastAsia="楷体" w:cs="楷体"/>
          <w:color w:val="000000"/>
        </w:rPr>
        <w:t>材料三：太行山深处隐藏着一处规模宏大的旱作石堰(石头垒起的田埂)梯田，从山脚层层叠叠直达山顶，被联合国认定为全球重要农业文化遗产。近年来，随着社会经济的发展，村内梯田出现明显撂荒现象。</w:t>
      </w:r>
    </w:p>
    <w:p>
      <w:pPr>
        <w:spacing w:line="360" w:lineRule="auto"/>
        <w:jc w:val="both"/>
        <w:textAlignment w:val="center"/>
        <w:rPr>
          <w:color w:val="000000"/>
        </w:rPr>
      </w:pPr>
      <w:r>
        <w:rPr>
          <w:rFonts w:ascii="楷体" w:hAnsi="楷体" w:eastAsia="楷体" w:cs="楷体"/>
          <w:color w:val="000000"/>
        </w:rPr>
        <w:t>材料四下图为太行山区域略图。</w:t>
      </w:r>
    </w:p>
    <w:p>
      <w:pPr>
        <w:spacing w:line="360" w:lineRule="auto"/>
        <w:jc w:val="both"/>
        <w:textAlignment w:val="center"/>
        <w:rPr>
          <w:color w:val="000000"/>
        </w:rPr>
      </w:pPr>
      <w:r>
        <w:rPr>
          <w:color w:val="000000"/>
        </w:rPr>
        <w:drawing>
          <wp:inline distT="0" distB="0" distL="114300" distR="114300">
            <wp:extent cx="3438525" cy="2933700"/>
            <wp:effectExtent l="0" t="0" r="5715" b="762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3438525" cy="29337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从地形地质角度，分析“太行八陉”的形成条件。</w:t>
      </w:r>
    </w:p>
    <w:p>
      <w:pPr>
        <w:spacing w:line="360" w:lineRule="auto"/>
        <w:jc w:val="left"/>
        <w:textAlignment w:val="center"/>
        <w:rPr>
          <w:color w:val="000000"/>
        </w:rPr>
      </w:pPr>
      <w:r>
        <w:rPr>
          <w:color w:val="000000"/>
        </w:rPr>
        <w:t>（2）</w:t>
      </w:r>
      <w:r>
        <w:rPr>
          <w:rFonts w:ascii="宋体" w:hAnsi="宋体" w:eastAsia="宋体" w:cs="宋体"/>
          <w:color w:val="000000"/>
        </w:rPr>
        <w:t>评价太行山森林步道途经或邻近自然保护区产生的影响。</w:t>
      </w:r>
    </w:p>
    <w:p>
      <w:pPr>
        <w:spacing w:line="360" w:lineRule="auto"/>
        <w:jc w:val="left"/>
        <w:textAlignment w:val="center"/>
        <w:rPr>
          <w:color w:val="000000"/>
        </w:rPr>
      </w:pPr>
      <w:r>
        <w:rPr>
          <w:color w:val="000000"/>
        </w:rPr>
        <w:t>（3）</w:t>
      </w:r>
      <w:r>
        <w:rPr>
          <w:rFonts w:ascii="宋体" w:hAnsi="宋体" w:eastAsia="宋体" w:cs="宋体"/>
          <w:color w:val="000000"/>
        </w:rPr>
        <w:t>结合图文材料，说出石堰梯田分布区域的自然地理环境特征。</w:t>
      </w:r>
    </w:p>
    <w:p>
      <w:pPr>
        <w:spacing w:line="360" w:lineRule="auto"/>
        <w:jc w:val="left"/>
        <w:textAlignment w:val="center"/>
      </w:pPr>
      <w:r>
        <w:rPr>
          <w:color w:val="000000"/>
        </w:rPr>
        <w:t>（4）</w:t>
      </w:r>
      <w:r>
        <w:rPr>
          <w:rFonts w:ascii="宋体" w:hAnsi="宋体" w:eastAsia="宋体" w:cs="宋体"/>
          <w:color w:val="000000"/>
        </w:rPr>
        <w:t>专家呼吁当地保护梯田等传统农耕系统，说明其必要性。</w:t>
      </w:r>
      <w:bookmarkStart w:id="0" w:name="_GoBack"/>
      <w:bookmarkEnd w:id="0"/>
    </w:p>
    <w:sectPr>
      <w:footerReference r:id="rId3"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rPr>
        <w:rFonts w:hint="eastAsia"/>
      </w:rPr>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5YjhmMDAzZGE2ZWQyNjcyOGU2ZmU2MTk0MmJmY2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63F5927"/>
    <w:rsid w:val="38221F01"/>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wm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wmf"/><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11</Pages>
  <Words>4074</Words>
  <Characters>4331</Characters>
  <Lines>0</Lines>
  <Paragraphs>0</Paragraphs>
  <TotalTime>5</TotalTime>
  <ScaleCrop>false</ScaleCrop>
  <LinksUpToDate>false</LinksUpToDate>
  <CharactersWithSpaces>4715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2023-05-13T19:20:00Z</dcterms:created>
  <dc:creator>学科网试题生产平台</dc:creator>
  <dc:description>3232091581480960</dc:description>
  <cp:lastModifiedBy>Fasicue</cp:lastModifiedBy>
  <dcterms:modified xsi:type="dcterms:W3CDTF">2023-05-15T11:53:30Z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74E3E02E7C1F4394A52127585DF93E13_12</vt:lpwstr>
  </property>
</Properties>
</file>